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C064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031CA528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F8A780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3ECDA4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63EBF7" w14:textId="43F3FB42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FAEE8B" w14:textId="129DFCA0" w:rsidR="00B426C0" w:rsidRPr="00D7170D" w:rsidRDefault="00B426C0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F14D75" w14:textId="31356F5A" w:rsidR="00B426C0" w:rsidRPr="00D7170D" w:rsidRDefault="00B426C0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FD8E1C" w14:textId="3F41ADC6" w:rsidR="00B426C0" w:rsidRPr="00D7170D" w:rsidRDefault="00B426C0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B46A75" w14:textId="0564E911" w:rsidR="00B426C0" w:rsidRPr="00D7170D" w:rsidRDefault="00B426C0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4DED7F" w14:textId="479CDD14" w:rsidR="00B426C0" w:rsidRPr="00D7170D" w:rsidRDefault="00B426C0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DA2E17" w14:textId="77777777" w:rsidR="00B426C0" w:rsidRPr="00D7170D" w:rsidRDefault="00B426C0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601EF9" w14:textId="7CCA6F82" w:rsidR="001B0A08" w:rsidRPr="00D7170D" w:rsidRDefault="001B0A08" w:rsidP="007B0F8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POLITYKA ANTYMOBBINGOWA</w:t>
      </w:r>
      <w:r w:rsidRPr="00D7170D">
        <w:rPr>
          <w:rFonts w:ascii="Times New Roman" w:hAnsi="Times New Roman"/>
          <w:b/>
          <w:bCs/>
          <w:sz w:val="24"/>
          <w:szCs w:val="24"/>
        </w:rPr>
        <w:br/>
      </w:r>
      <w:r w:rsidR="00E10D24" w:rsidRPr="00D7170D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233C1E" w:rsidRPr="00D7170D">
        <w:rPr>
          <w:rFonts w:ascii="Times New Roman" w:hAnsi="Times New Roman"/>
          <w:b/>
          <w:bCs/>
          <w:sz w:val="24"/>
          <w:szCs w:val="24"/>
        </w:rPr>
        <w:t xml:space="preserve">Miejskim Zarządzie Budynków Komunalnych Sławkowie </w:t>
      </w:r>
    </w:p>
    <w:p w14:paraId="7C9111CB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6482B1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F6BA81" w14:textId="77777777" w:rsidR="007B0F88" w:rsidRPr="00D7170D" w:rsidRDefault="007B0F8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5DF0E1" w14:textId="77777777" w:rsidR="007B0F88" w:rsidRPr="00D7170D" w:rsidRDefault="007B0F8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EED80E" w14:textId="77777777" w:rsidR="007B0F88" w:rsidRPr="00D7170D" w:rsidRDefault="007B0F8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E375A4" w14:textId="77777777" w:rsidR="007B0F88" w:rsidRPr="00D7170D" w:rsidRDefault="007B0F8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224E547" w14:textId="77777777" w:rsidR="007B0F88" w:rsidRPr="00D7170D" w:rsidRDefault="007B0F8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7CA053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F03923" w14:textId="438D3C62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C5245C8" w14:textId="1B4BDCC1" w:rsidR="00177B8C" w:rsidRDefault="00177B8C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3CEFE71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70408D2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0D33CFB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2D710BF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FAA45A1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523E196A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3361CEE0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A4A3945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C83FA5D" w14:textId="77777777" w:rsidR="00D7170D" w:rsidRP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8609C73" w14:textId="3D5EB46E" w:rsidR="00177B8C" w:rsidRPr="00D7170D" w:rsidRDefault="00177B8C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753CB2D4" w14:textId="34A56B2C" w:rsidR="00177B8C" w:rsidRPr="00D7170D" w:rsidRDefault="00177B8C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490D5013" w14:textId="1EC5C19F" w:rsidR="00177B8C" w:rsidRPr="00D7170D" w:rsidRDefault="00177B8C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294FC645" w14:textId="77777777" w:rsidR="00177B8C" w:rsidRDefault="00177B8C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0904D6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0B8640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29E625" w14:textId="77777777" w:rsid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EE952" w14:textId="77777777" w:rsidR="00D7170D" w:rsidRPr="00D7170D" w:rsidRDefault="00D7170D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CCE5C2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9708A3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3321CB" w14:textId="77777777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1C8A86" w14:textId="0BD35CB6" w:rsidR="001B0A08" w:rsidRPr="00D7170D" w:rsidRDefault="00086442" w:rsidP="0087072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lastRenderedPageBreak/>
        <w:t>Zatwierdzam do stosowania:</w:t>
      </w:r>
    </w:p>
    <w:p w14:paraId="1DFB2547" w14:textId="7955882A" w:rsidR="001B0A08" w:rsidRPr="00D7170D" w:rsidRDefault="001B0A08" w:rsidP="001B0A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FB312A" w14:textId="0E2883A7" w:rsidR="00301840" w:rsidRDefault="00E257C8" w:rsidP="00D717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WEWNĘTRZNA 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>POLITYKA ANTYMOBBINGOWA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br/>
      </w:r>
      <w:r w:rsidR="00E10D24" w:rsidRPr="00D7170D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="00DA6CBE" w:rsidRPr="00D7170D">
        <w:rPr>
          <w:rFonts w:ascii="Times New Roman" w:hAnsi="Times New Roman"/>
          <w:b/>
          <w:bCs/>
          <w:sz w:val="24"/>
          <w:szCs w:val="24"/>
        </w:rPr>
        <w:t xml:space="preserve">Miejskim Zarządzie Budynków Komunalnych w Sławkowie </w:t>
      </w:r>
    </w:p>
    <w:p w14:paraId="52F7807C" w14:textId="77777777" w:rsidR="00D7170D" w:rsidRPr="00D7170D" w:rsidRDefault="00D7170D" w:rsidP="00D717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99E9C8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Rozdział I</w:t>
      </w:r>
    </w:p>
    <w:p w14:paraId="02AA691D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14:paraId="5E8F2DA3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D6B796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1.</w:t>
      </w:r>
    </w:p>
    <w:p w14:paraId="05C4E7D6" w14:textId="062DF3B6" w:rsidR="005665E2" w:rsidRPr="00D7170D" w:rsidRDefault="00B405DA" w:rsidP="005665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Cs/>
          <w:sz w:val="24"/>
          <w:szCs w:val="24"/>
        </w:rPr>
        <w:t>Podstaw</w:t>
      </w:r>
      <w:r w:rsidR="009677F5" w:rsidRPr="00D7170D">
        <w:rPr>
          <w:rFonts w:ascii="Times New Roman" w:hAnsi="Times New Roman"/>
          <w:bCs/>
          <w:sz w:val="24"/>
          <w:szCs w:val="24"/>
        </w:rPr>
        <w:t>ą</w:t>
      </w:r>
      <w:r w:rsidRPr="00D7170D">
        <w:rPr>
          <w:rFonts w:ascii="Times New Roman" w:hAnsi="Times New Roman"/>
          <w:bCs/>
          <w:sz w:val="24"/>
          <w:szCs w:val="24"/>
        </w:rPr>
        <w:t xml:space="preserve"> prawn</w:t>
      </w:r>
      <w:r w:rsidR="009677F5" w:rsidRPr="00D7170D">
        <w:rPr>
          <w:rFonts w:ascii="Times New Roman" w:hAnsi="Times New Roman"/>
          <w:bCs/>
          <w:sz w:val="24"/>
          <w:szCs w:val="24"/>
        </w:rPr>
        <w:t>ą wprowadzenia Wewnętrznej Polityki Antymobbingowej jest a</w:t>
      </w:r>
      <w:r w:rsidRPr="00D7170D">
        <w:rPr>
          <w:rFonts w:ascii="Times New Roman" w:hAnsi="Times New Roman"/>
          <w:bCs/>
          <w:sz w:val="24"/>
          <w:szCs w:val="24"/>
        </w:rPr>
        <w:t xml:space="preserve">rt. 94 </w:t>
      </w:r>
      <w:r w:rsidR="00C72ABC" w:rsidRPr="00D7170D">
        <w:rPr>
          <w:rFonts w:ascii="Times New Roman" w:hAnsi="Times New Roman"/>
          <w:bCs/>
          <w:sz w:val="24"/>
          <w:szCs w:val="24"/>
        </w:rPr>
        <w:t>[3</w:t>
      </w:r>
      <w:r w:rsidR="009677F5" w:rsidRPr="00D7170D">
        <w:rPr>
          <w:rFonts w:ascii="Times New Roman" w:hAnsi="Times New Roman"/>
          <w:bCs/>
          <w:sz w:val="24"/>
          <w:szCs w:val="24"/>
        </w:rPr>
        <w:t>] ustawy z dnia 26 czerwca 1974 roku Kodeks pracy (</w:t>
      </w:r>
      <w:r w:rsidR="00C72E10" w:rsidRPr="00D7170D">
        <w:rPr>
          <w:rFonts w:ascii="Times New Roman" w:hAnsi="Times New Roman"/>
          <w:bCs/>
          <w:sz w:val="24"/>
          <w:szCs w:val="24"/>
        </w:rPr>
        <w:t>Dz.U. 202</w:t>
      </w:r>
      <w:r w:rsidR="002355D8">
        <w:rPr>
          <w:rFonts w:ascii="Times New Roman" w:hAnsi="Times New Roman"/>
          <w:bCs/>
          <w:sz w:val="24"/>
          <w:szCs w:val="24"/>
        </w:rPr>
        <w:t>3</w:t>
      </w:r>
      <w:r w:rsidR="00C72E10" w:rsidRPr="00D7170D">
        <w:rPr>
          <w:rFonts w:ascii="Times New Roman" w:hAnsi="Times New Roman"/>
          <w:bCs/>
          <w:sz w:val="24"/>
          <w:szCs w:val="24"/>
        </w:rPr>
        <w:t xml:space="preserve"> poz. 1</w:t>
      </w:r>
      <w:r w:rsidR="002355D8">
        <w:rPr>
          <w:rFonts w:ascii="Times New Roman" w:hAnsi="Times New Roman"/>
          <w:bCs/>
          <w:sz w:val="24"/>
          <w:szCs w:val="24"/>
        </w:rPr>
        <w:t>465</w:t>
      </w:r>
      <w:r w:rsidR="003F4716" w:rsidRPr="00D7170D">
        <w:rPr>
          <w:rFonts w:ascii="Times New Roman" w:hAnsi="Times New Roman"/>
          <w:bCs/>
          <w:sz w:val="24"/>
          <w:szCs w:val="24"/>
        </w:rPr>
        <w:t>z późn. zm.) obligujący p</w:t>
      </w:r>
      <w:r w:rsidR="009677F5" w:rsidRPr="00D7170D">
        <w:rPr>
          <w:rFonts w:ascii="Times New Roman" w:hAnsi="Times New Roman"/>
          <w:bCs/>
          <w:sz w:val="24"/>
          <w:szCs w:val="24"/>
        </w:rPr>
        <w:t xml:space="preserve">racodawcę do przeciwdziałania </w:t>
      </w:r>
      <w:r w:rsidR="00384579" w:rsidRPr="00D7170D">
        <w:rPr>
          <w:rFonts w:ascii="Times New Roman" w:hAnsi="Times New Roman"/>
          <w:sz w:val="24"/>
          <w:szCs w:val="24"/>
        </w:rPr>
        <w:t>zjawisku mobbi</w:t>
      </w:r>
      <w:r w:rsidR="001B0A08" w:rsidRPr="00D7170D">
        <w:rPr>
          <w:rFonts w:ascii="Times New Roman" w:hAnsi="Times New Roman"/>
          <w:sz w:val="24"/>
          <w:szCs w:val="24"/>
        </w:rPr>
        <w:t>ngu</w:t>
      </w:r>
      <w:r w:rsidR="00D9177C" w:rsidRPr="00D7170D">
        <w:rPr>
          <w:rFonts w:ascii="Times New Roman" w:hAnsi="Times New Roman"/>
          <w:sz w:val="24"/>
          <w:szCs w:val="24"/>
        </w:rPr>
        <w:t>.</w:t>
      </w:r>
    </w:p>
    <w:p w14:paraId="6DFEA7F9" w14:textId="77777777" w:rsidR="009677F5" w:rsidRPr="00D7170D" w:rsidRDefault="009677F5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7EF43D" w14:textId="77777777" w:rsidR="005665E2" w:rsidRPr="00D7170D" w:rsidRDefault="00384579" w:rsidP="003F471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2.</w:t>
      </w:r>
    </w:p>
    <w:p w14:paraId="552BC6DC" w14:textId="77777777" w:rsidR="00D7170D" w:rsidRDefault="005665E2" w:rsidP="00D7170D">
      <w:pPr>
        <w:numPr>
          <w:ilvl w:val="0"/>
          <w:numId w:val="12"/>
        </w:numPr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D7170D">
        <w:rPr>
          <w:rFonts w:ascii="Times New Roman" w:hAnsi="Times New Roman"/>
          <w:bCs/>
          <w:sz w:val="24"/>
          <w:szCs w:val="24"/>
        </w:rPr>
        <w:t>Mobbing stanowią wszelkie 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</w:t>
      </w:r>
      <w:r w:rsidR="003F4716" w:rsidRPr="00D7170D">
        <w:rPr>
          <w:rFonts w:ascii="Times New Roman" w:hAnsi="Times New Roman"/>
          <w:bCs/>
          <w:sz w:val="24"/>
          <w:szCs w:val="24"/>
        </w:rPr>
        <w:t>nie z zespołu współpracowników</w:t>
      </w:r>
      <w:r w:rsidR="00D7170D" w:rsidRPr="00D7170D">
        <w:rPr>
          <w:rFonts w:ascii="Times New Roman" w:hAnsi="Times New Roman"/>
          <w:bCs/>
          <w:sz w:val="24"/>
          <w:szCs w:val="24"/>
        </w:rPr>
        <w:t>.</w:t>
      </w:r>
    </w:p>
    <w:p w14:paraId="692FF663" w14:textId="0B78CBFA" w:rsidR="005665E2" w:rsidRPr="00D7170D" w:rsidRDefault="005665E2" w:rsidP="00D7170D">
      <w:pPr>
        <w:numPr>
          <w:ilvl w:val="0"/>
          <w:numId w:val="12"/>
        </w:numPr>
        <w:autoSpaceDE w:val="0"/>
        <w:autoSpaceDN w:val="0"/>
        <w:adjustRightInd w:val="0"/>
        <w:spacing w:before="240"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D7170D">
        <w:rPr>
          <w:rFonts w:ascii="Times New Roman" w:hAnsi="Times New Roman"/>
          <w:bCs/>
          <w:sz w:val="24"/>
          <w:szCs w:val="24"/>
        </w:rPr>
        <w:t>Zachowania stanowiące mobbing są niezg</w:t>
      </w:r>
      <w:r w:rsidR="003F4716" w:rsidRPr="00D7170D">
        <w:rPr>
          <w:rFonts w:ascii="Times New Roman" w:hAnsi="Times New Roman"/>
          <w:bCs/>
          <w:sz w:val="24"/>
          <w:szCs w:val="24"/>
        </w:rPr>
        <w:t>odne z prawem i nie będą przez p</w:t>
      </w:r>
      <w:r w:rsidRPr="00D7170D">
        <w:rPr>
          <w:rFonts w:ascii="Times New Roman" w:hAnsi="Times New Roman"/>
          <w:bCs/>
          <w:sz w:val="24"/>
          <w:szCs w:val="24"/>
        </w:rPr>
        <w:t>racodawcę tolerowane.</w:t>
      </w:r>
    </w:p>
    <w:p w14:paraId="700C29D3" w14:textId="77777777" w:rsidR="005665E2" w:rsidRPr="00D7170D" w:rsidRDefault="005665E2" w:rsidP="005665E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1DAD7924" w14:textId="77777777" w:rsidR="005665E2" w:rsidRPr="00D7170D" w:rsidRDefault="005665E2" w:rsidP="005665E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3.</w:t>
      </w:r>
    </w:p>
    <w:p w14:paraId="4B799C75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Ilekroć w Wewnętrznej Polityce Antymobbingowej jest mowa o:</w:t>
      </w:r>
    </w:p>
    <w:p w14:paraId="7AEEEBFB" w14:textId="77777777" w:rsidR="00DA6CBE" w:rsidRPr="00D7170D" w:rsidRDefault="00384579" w:rsidP="00D717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sz w:val="24"/>
          <w:szCs w:val="24"/>
        </w:rPr>
        <w:t>WPA</w:t>
      </w:r>
      <w:r w:rsidRPr="00D7170D">
        <w:rPr>
          <w:rFonts w:ascii="Times New Roman" w:hAnsi="Times New Roman"/>
          <w:sz w:val="24"/>
          <w:szCs w:val="24"/>
        </w:rPr>
        <w:t xml:space="preserve"> – należy przez to rozumieć </w:t>
      </w:r>
      <w:r w:rsidRPr="00D7170D">
        <w:rPr>
          <w:rFonts w:ascii="Times New Roman" w:hAnsi="Times New Roman"/>
          <w:b/>
          <w:bCs/>
          <w:sz w:val="24"/>
          <w:szCs w:val="24"/>
        </w:rPr>
        <w:t xml:space="preserve">Wewnętrzną Politykę Antymobbingową </w:t>
      </w:r>
      <w:r w:rsidRPr="00D7170D">
        <w:rPr>
          <w:rFonts w:ascii="Times New Roman" w:hAnsi="Times New Roman"/>
          <w:bCs/>
          <w:sz w:val="24"/>
          <w:szCs w:val="24"/>
        </w:rPr>
        <w:t>określającą</w:t>
      </w:r>
      <w:r w:rsidRPr="00D71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170D">
        <w:rPr>
          <w:rFonts w:ascii="Times New Roman" w:hAnsi="Times New Roman"/>
          <w:sz w:val="24"/>
          <w:szCs w:val="24"/>
        </w:rPr>
        <w:t xml:space="preserve">zasady przeciwdziałania mobbingowi </w:t>
      </w:r>
      <w:r w:rsidR="00E10D24" w:rsidRPr="00D7170D">
        <w:rPr>
          <w:rFonts w:ascii="Times New Roman" w:hAnsi="Times New Roman"/>
          <w:sz w:val="24"/>
          <w:szCs w:val="24"/>
        </w:rPr>
        <w:t>w</w:t>
      </w:r>
      <w:r w:rsidR="00DA6CBE" w:rsidRPr="00D7170D">
        <w:rPr>
          <w:rFonts w:ascii="Times New Roman" w:hAnsi="Times New Roman"/>
          <w:sz w:val="24"/>
          <w:szCs w:val="24"/>
        </w:rPr>
        <w:t xml:space="preserve"> Miejskim Zarządzie Budynków Komunalnych w Sławkowie.</w:t>
      </w:r>
    </w:p>
    <w:p w14:paraId="6811C3B9" w14:textId="25BE7601" w:rsidR="00384579" w:rsidRPr="00D7170D" w:rsidRDefault="00DA6CBE" w:rsidP="00D717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sz w:val="24"/>
          <w:szCs w:val="24"/>
        </w:rPr>
        <w:t>M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 xml:space="preserve">obbingu </w:t>
      </w:r>
      <w:r w:rsidR="00384579" w:rsidRPr="00D7170D">
        <w:rPr>
          <w:rFonts w:ascii="Times New Roman" w:hAnsi="Times New Roman"/>
          <w:sz w:val="24"/>
          <w:szCs w:val="24"/>
        </w:rPr>
        <w:t xml:space="preserve">– należy przez to rozumieć działania lub zachowania dotyczące pracownika lub skierowane przeciwko pracownikowi, polegające na uporczywym </w:t>
      </w:r>
      <w:r w:rsidR="003F4716" w:rsidRPr="00D7170D">
        <w:rPr>
          <w:rFonts w:ascii="Times New Roman" w:hAnsi="Times New Roman"/>
          <w:sz w:val="24"/>
          <w:szCs w:val="24"/>
        </w:rPr>
        <w:br/>
      </w:r>
      <w:r w:rsidR="00384579" w:rsidRPr="00D7170D">
        <w:rPr>
          <w:rFonts w:ascii="Times New Roman" w:hAnsi="Times New Roman"/>
          <w:sz w:val="24"/>
          <w:szCs w:val="24"/>
        </w:rPr>
        <w:t>i długotrwałym nękaniu lub zastraszaniu pracownika, wywołujące u niego zaniżoną ocenę przydatności zawodowej, powodujące lub mające na celu poniżenie lub ośmieszenie pracownika, izolowanie go lub wyeliminowanie z zespołu współpracowników</w:t>
      </w:r>
      <w:r w:rsidR="00E41FE6">
        <w:rPr>
          <w:rFonts w:ascii="Times New Roman" w:hAnsi="Times New Roman"/>
          <w:sz w:val="24"/>
          <w:szCs w:val="24"/>
        </w:rPr>
        <w:t>.</w:t>
      </w:r>
    </w:p>
    <w:p w14:paraId="447777D0" w14:textId="25D829AD" w:rsidR="00C92E25" w:rsidRPr="00D7170D" w:rsidRDefault="00C92E25" w:rsidP="006C23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Działania odwetowe </w:t>
      </w:r>
      <w:r w:rsidRPr="00D7170D">
        <w:rPr>
          <w:rFonts w:ascii="Times New Roman" w:hAnsi="Times New Roman"/>
          <w:sz w:val="24"/>
          <w:szCs w:val="24"/>
        </w:rPr>
        <w:t>– należy przez to rozumieć działania lub zachowania dotyczące pracownika lub skierowane przeciwko pracownikowi a spowodowane sygnalizacją przez niego nieprawidłowości czy działań sprze</w:t>
      </w:r>
      <w:r w:rsidR="00E41FE6">
        <w:rPr>
          <w:rFonts w:ascii="Times New Roman" w:hAnsi="Times New Roman"/>
          <w:sz w:val="24"/>
          <w:szCs w:val="24"/>
        </w:rPr>
        <w:t>cznych z prawem w miejscu pracy.</w:t>
      </w:r>
    </w:p>
    <w:p w14:paraId="0C8E7B22" w14:textId="1D05F777" w:rsidR="00384579" w:rsidRPr="00D7170D" w:rsidRDefault="00384579" w:rsidP="006C23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Komisji – </w:t>
      </w:r>
      <w:r w:rsidRPr="00D7170D">
        <w:rPr>
          <w:rFonts w:ascii="Times New Roman" w:hAnsi="Times New Roman"/>
          <w:bCs/>
          <w:sz w:val="24"/>
          <w:szCs w:val="24"/>
        </w:rPr>
        <w:t>należy przez to rozumieć</w:t>
      </w:r>
      <w:r w:rsidRPr="00D7170D">
        <w:rPr>
          <w:rFonts w:ascii="Times New Roman" w:hAnsi="Times New Roman"/>
          <w:b/>
          <w:bCs/>
          <w:sz w:val="24"/>
          <w:szCs w:val="24"/>
        </w:rPr>
        <w:t xml:space="preserve"> Komisję Antymobbingową </w:t>
      </w:r>
      <w:r w:rsidRPr="00D7170D">
        <w:rPr>
          <w:rFonts w:ascii="Times New Roman" w:hAnsi="Times New Roman"/>
          <w:bCs/>
          <w:sz w:val="24"/>
          <w:szCs w:val="24"/>
        </w:rPr>
        <w:t>stanowiącą</w:t>
      </w:r>
      <w:r w:rsidRPr="00D717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170D">
        <w:rPr>
          <w:rFonts w:ascii="Times New Roman" w:hAnsi="Times New Roman"/>
          <w:sz w:val="24"/>
          <w:szCs w:val="24"/>
        </w:rPr>
        <w:t>organ kolegialny powoływany przez pracodawcę do rozpatrywania skarg o mobbing</w:t>
      </w:r>
      <w:r w:rsidR="00E41FE6">
        <w:rPr>
          <w:rFonts w:ascii="Times New Roman" w:hAnsi="Times New Roman"/>
          <w:sz w:val="24"/>
          <w:szCs w:val="24"/>
        </w:rPr>
        <w:t>.</w:t>
      </w:r>
    </w:p>
    <w:p w14:paraId="679AFB5D" w14:textId="21935E32" w:rsidR="00384579" w:rsidRPr="00D7170D" w:rsidRDefault="00E10D24" w:rsidP="006C23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P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 xml:space="preserve">racodawcy </w:t>
      </w:r>
      <w:r w:rsidR="00384579" w:rsidRPr="00D7170D">
        <w:rPr>
          <w:rFonts w:ascii="Times New Roman" w:hAnsi="Times New Roman"/>
          <w:sz w:val="24"/>
          <w:szCs w:val="24"/>
        </w:rPr>
        <w:t xml:space="preserve">– należy przez to rozumieć </w:t>
      </w:r>
      <w:r w:rsidR="00DA6CBE" w:rsidRPr="00D7170D">
        <w:rPr>
          <w:rFonts w:ascii="Times New Roman" w:hAnsi="Times New Roman"/>
          <w:sz w:val="24"/>
          <w:szCs w:val="24"/>
        </w:rPr>
        <w:t xml:space="preserve">Kierownika Miejskiego Zarządu Budynków Komunalnych w Sławkowie. </w:t>
      </w:r>
      <w:r w:rsidR="00D9177C" w:rsidRPr="00D7170D">
        <w:rPr>
          <w:rFonts w:ascii="Times New Roman" w:hAnsi="Times New Roman"/>
          <w:sz w:val="24"/>
          <w:szCs w:val="24"/>
        </w:rPr>
        <w:t xml:space="preserve"> </w:t>
      </w:r>
    </w:p>
    <w:p w14:paraId="3FAA1C11" w14:textId="7B675B29" w:rsidR="005665E2" w:rsidRPr="00D7170D" w:rsidRDefault="00E10D24" w:rsidP="006C237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P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 xml:space="preserve">racowniku </w:t>
      </w:r>
      <w:r w:rsidR="00384579" w:rsidRPr="00D7170D">
        <w:rPr>
          <w:rFonts w:ascii="Times New Roman" w:hAnsi="Times New Roman"/>
          <w:sz w:val="24"/>
          <w:szCs w:val="24"/>
        </w:rPr>
        <w:t>– należy przez to rozumieć os</w:t>
      </w:r>
      <w:r w:rsidR="00301840" w:rsidRPr="00D7170D">
        <w:rPr>
          <w:rFonts w:ascii="Times New Roman" w:hAnsi="Times New Roman"/>
          <w:sz w:val="24"/>
          <w:szCs w:val="24"/>
        </w:rPr>
        <w:t>obę pozostającą w stosunku pracy</w:t>
      </w:r>
      <w:r w:rsidR="00E41FE6">
        <w:rPr>
          <w:rFonts w:ascii="Times New Roman" w:hAnsi="Times New Roman"/>
          <w:sz w:val="24"/>
          <w:szCs w:val="24"/>
        </w:rPr>
        <w:t>.</w:t>
      </w:r>
    </w:p>
    <w:p w14:paraId="0A82E669" w14:textId="32C2BAD1" w:rsidR="00086442" w:rsidRPr="00D7170D" w:rsidRDefault="00086442" w:rsidP="003018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Osoba wyznaczonej do </w:t>
      </w:r>
      <w:r w:rsidRPr="00D7170D">
        <w:rPr>
          <w:rFonts w:ascii="Times New Roman" w:hAnsi="Times New Roman"/>
          <w:b/>
          <w:bCs/>
          <w:color w:val="000000"/>
          <w:sz w:val="24"/>
          <w:szCs w:val="24"/>
        </w:rPr>
        <w:t>obsługi zgłoszeń</w:t>
      </w:r>
      <w:r w:rsidRPr="00D7170D">
        <w:rPr>
          <w:rFonts w:ascii="Times New Roman" w:hAnsi="Times New Roman"/>
          <w:color w:val="000000"/>
          <w:sz w:val="24"/>
          <w:szCs w:val="24"/>
        </w:rPr>
        <w:t xml:space="preserve"> dotyczących mobbingu  - </w:t>
      </w:r>
      <w:r w:rsidR="00DA6CBE" w:rsidRPr="00D7170D">
        <w:rPr>
          <w:rFonts w:ascii="Times New Roman" w:hAnsi="Times New Roman"/>
          <w:color w:val="000000"/>
          <w:sz w:val="24"/>
          <w:szCs w:val="24"/>
        </w:rPr>
        <w:t>Pani Elżbieta Żmija.</w:t>
      </w:r>
    </w:p>
    <w:p w14:paraId="7C03869F" w14:textId="298BD89E" w:rsidR="005665E2" w:rsidRPr="00D7170D" w:rsidRDefault="005665E2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C83D3C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Rozdział II</w:t>
      </w:r>
    </w:p>
    <w:p w14:paraId="2DE207FB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Cel Wewnętrznej Polityki Antymobbingowej</w:t>
      </w:r>
    </w:p>
    <w:p w14:paraId="5358F236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0ED24" w14:textId="77777777" w:rsidR="00384579" w:rsidRPr="00D7170D" w:rsidRDefault="005665E2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4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>.</w:t>
      </w:r>
    </w:p>
    <w:p w14:paraId="3B8ADAEF" w14:textId="574074A9" w:rsidR="00384579" w:rsidRPr="00D7170D" w:rsidRDefault="00384579" w:rsidP="006C237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Priorytetowym celem wprowadzenia WPA jest wspieranie działań sprzyjających budowaniu pozytywnych relacji między pracownikami </w:t>
      </w:r>
      <w:r w:rsidR="00E10D24" w:rsidRPr="00D7170D">
        <w:rPr>
          <w:rFonts w:ascii="Times New Roman" w:hAnsi="Times New Roman"/>
          <w:sz w:val="24"/>
          <w:szCs w:val="24"/>
        </w:rPr>
        <w:t xml:space="preserve">w </w:t>
      </w:r>
      <w:r w:rsidR="00DA6CBE" w:rsidRPr="00D7170D">
        <w:rPr>
          <w:rFonts w:ascii="Times New Roman" w:hAnsi="Times New Roman"/>
          <w:sz w:val="24"/>
          <w:szCs w:val="24"/>
        </w:rPr>
        <w:t>Miejskim Zarządzie Budynków Komunalnych Sławkowie</w:t>
      </w:r>
      <w:r w:rsidR="00BF2F41" w:rsidRPr="00D7170D">
        <w:rPr>
          <w:rFonts w:ascii="Times New Roman" w:hAnsi="Times New Roman"/>
          <w:sz w:val="24"/>
          <w:szCs w:val="24"/>
        </w:rPr>
        <w:t xml:space="preserve"> </w:t>
      </w:r>
      <w:r w:rsidRPr="00D7170D">
        <w:rPr>
          <w:rFonts w:ascii="Times New Roman" w:hAnsi="Times New Roman"/>
          <w:sz w:val="24"/>
          <w:szCs w:val="24"/>
        </w:rPr>
        <w:t>oraz zapobieganie działaniom mogącym te relacje zaburzać</w:t>
      </w:r>
      <w:r w:rsidR="006C237E">
        <w:rPr>
          <w:rFonts w:ascii="Times New Roman" w:hAnsi="Times New Roman"/>
          <w:sz w:val="24"/>
          <w:szCs w:val="24"/>
        </w:rPr>
        <w:t>.</w:t>
      </w:r>
    </w:p>
    <w:p w14:paraId="58FDDCBD" w14:textId="49763337" w:rsidR="00384579" w:rsidRPr="00D7170D" w:rsidRDefault="00384579" w:rsidP="006C237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Pracodawca podejmuje starania, by środowisko pracy było wolne od mobbingu oraz innych form przemocy, zarówno ze strony przełoż</w:t>
      </w:r>
      <w:r w:rsidR="00E10D24" w:rsidRPr="00D7170D">
        <w:rPr>
          <w:rFonts w:ascii="Times New Roman" w:hAnsi="Times New Roman"/>
          <w:sz w:val="24"/>
          <w:szCs w:val="24"/>
        </w:rPr>
        <w:t>onych, jak i innych pracowników</w:t>
      </w:r>
      <w:r w:rsidR="006C237E">
        <w:rPr>
          <w:rFonts w:ascii="Times New Roman" w:hAnsi="Times New Roman"/>
          <w:sz w:val="24"/>
          <w:szCs w:val="24"/>
        </w:rPr>
        <w:t>.</w:t>
      </w:r>
    </w:p>
    <w:p w14:paraId="1E0A174D" w14:textId="1019A275" w:rsidR="00384579" w:rsidRPr="00D7170D" w:rsidRDefault="00384579" w:rsidP="006C237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Pracodawca nie akceptuje mobbingu, ani żadnych innych form przemocy psychicznej i/lub fizycznej</w:t>
      </w:r>
      <w:r w:rsidR="006C237E">
        <w:rPr>
          <w:rFonts w:ascii="Times New Roman" w:hAnsi="Times New Roman"/>
          <w:sz w:val="24"/>
          <w:szCs w:val="24"/>
        </w:rPr>
        <w:t>.</w:t>
      </w:r>
    </w:p>
    <w:p w14:paraId="042CBA3F" w14:textId="62AC98B4" w:rsidR="00384579" w:rsidRPr="00D7170D" w:rsidRDefault="00384579" w:rsidP="006C237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Zobowiązuje się pracowników do niepodejmowania działań noszących cechy mobbingu oraz do przeciwdziałania jego stosowaniu przez inne osoby</w:t>
      </w:r>
      <w:r w:rsidR="006C237E">
        <w:rPr>
          <w:rFonts w:ascii="Times New Roman" w:hAnsi="Times New Roman"/>
          <w:sz w:val="24"/>
          <w:szCs w:val="24"/>
        </w:rPr>
        <w:t>.</w:t>
      </w:r>
    </w:p>
    <w:p w14:paraId="42F1AB20" w14:textId="77777777" w:rsidR="00384579" w:rsidRPr="00D7170D" w:rsidRDefault="00384579" w:rsidP="006C237E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Stwarzanie sytuacji zachęcających do mobbingu bądź stosowanie mobbingu może być</w:t>
      </w:r>
      <w:r w:rsidR="001B0A08" w:rsidRPr="00D7170D">
        <w:rPr>
          <w:rFonts w:ascii="Times New Roman" w:hAnsi="Times New Roman"/>
          <w:sz w:val="24"/>
          <w:szCs w:val="24"/>
        </w:rPr>
        <w:t xml:space="preserve"> </w:t>
      </w:r>
      <w:r w:rsidRPr="00D7170D">
        <w:rPr>
          <w:rFonts w:ascii="Times New Roman" w:hAnsi="Times New Roman"/>
          <w:sz w:val="24"/>
          <w:szCs w:val="24"/>
        </w:rPr>
        <w:t>uznane za naruszenie podsta</w:t>
      </w:r>
      <w:r w:rsidR="009677F5" w:rsidRPr="00D7170D">
        <w:rPr>
          <w:rFonts w:ascii="Times New Roman" w:hAnsi="Times New Roman"/>
          <w:sz w:val="24"/>
          <w:szCs w:val="24"/>
        </w:rPr>
        <w:t>wowych obowiązków pracowniczych</w:t>
      </w:r>
      <w:r w:rsidR="00E10D24" w:rsidRPr="00D7170D">
        <w:rPr>
          <w:rFonts w:ascii="Times New Roman" w:hAnsi="Times New Roman"/>
          <w:sz w:val="24"/>
          <w:szCs w:val="24"/>
        </w:rPr>
        <w:t>.</w:t>
      </w:r>
    </w:p>
    <w:p w14:paraId="4C3EB2DB" w14:textId="77777777" w:rsidR="005665E2" w:rsidRPr="00D7170D" w:rsidRDefault="005665E2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C60594C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Rozdział III</w:t>
      </w:r>
    </w:p>
    <w:p w14:paraId="374E7501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Procedury antymobbingowe</w:t>
      </w:r>
    </w:p>
    <w:p w14:paraId="57EB6A46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58E122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665E2" w:rsidRPr="00D7170D">
        <w:rPr>
          <w:rFonts w:ascii="Times New Roman" w:hAnsi="Times New Roman"/>
          <w:b/>
          <w:bCs/>
          <w:sz w:val="24"/>
          <w:szCs w:val="24"/>
        </w:rPr>
        <w:t>5</w:t>
      </w:r>
      <w:r w:rsidRPr="00D7170D">
        <w:rPr>
          <w:rFonts w:ascii="Times New Roman" w:hAnsi="Times New Roman"/>
          <w:b/>
          <w:bCs/>
          <w:sz w:val="24"/>
          <w:szCs w:val="24"/>
        </w:rPr>
        <w:t>.</w:t>
      </w:r>
    </w:p>
    <w:p w14:paraId="075B83A6" w14:textId="52B5A2F7" w:rsidR="00D21B4C" w:rsidRPr="00D7170D" w:rsidRDefault="00384579" w:rsidP="006C23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Pracownik, który uzna, że został poddany mobbingowi </w:t>
      </w:r>
      <w:r w:rsidR="009677F5" w:rsidRPr="00D7170D">
        <w:rPr>
          <w:rFonts w:ascii="Times New Roman" w:hAnsi="Times New Roman"/>
          <w:sz w:val="24"/>
          <w:szCs w:val="24"/>
        </w:rPr>
        <w:t xml:space="preserve">może fakt ten zgłosić </w:t>
      </w:r>
      <w:r w:rsidR="008C7827" w:rsidRPr="00D7170D">
        <w:rPr>
          <w:rFonts w:ascii="Times New Roman" w:hAnsi="Times New Roman"/>
          <w:sz w:val="24"/>
          <w:szCs w:val="24"/>
        </w:rPr>
        <w:t>pisemnie</w:t>
      </w:r>
      <w:r w:rsidRPr="00D7170D">
        <w:rPr>
          <w:rFonts w:ascii="Times New Roman" w:hAnsi="Times New Roman"/>
          <w:sz w:val="24"/>
          <w:szCs w:val="24"/>
        </w:rPr>
        <w:t xml:space="preserve"> </w:t>
      </w:r>
      <w:r w:rsidR="00086442" w:rsidRPr="00D7170D">
        <w:rPr>
          <w:rFonts w:ascii="Times New Roman" w:hAnsi="Times New Roman"/>
          <w:b/>
          <w:bCs/>
          <w:sz w:val="24"/>
          <w:szCs w:val="24"/>
        </w:rPr>
        <w:t xml:space="preserve">osobie wyznaczonej do </w:t>
      </w:r>
      <w:r w:rsidR="00086442" w:rsidRPr="00D7170D">
        <w:rPr>
          <w:rFonts w:ascii="Times New Roman" w:hAnsi="Times New Roman"/>
          <w:b/>
          <w:bCs/>
          <w:color w:val="000000"/>
          <w:sz w:val="24"/>
          <w:szCs w:val="24"/>
        </w:rPr>
        <w:t>obsługi zgłoszeń</w:t>
      </w:r>
      <w:r w:rsidR="00086442" w:rsidRPr="00D7170D">
        <w:rPr>
          <w:rFonts w:ascii="Times New Roman" w:hAnsi="Times New Roman"/>
          <w:color w:val="000000"/>
          <w:sz w:val="24"/>
          <w:szCs w:val="24"/>
        </w:rPr>
        <w:t xml:space="preserve"> dotyczących mobbingu lub </w:t>
      </w:r>
      <w:r w:rsidR="00181DF7" w:rsidRPr="00D7170D">
        <w:rPr>
          <w:rFonts w:ascii="Times New Roman" w:hAnsi="Times New Roman"/>
          <w:b/>
          <w:sz w:val="24"/>
          <w:szCs w:val="24"/>
        </w:rPr>
        <w:t xml:space="preserve">bezpośredniemu przełożonemu </w:t>
      </w:r>
      <w:r w:rsidRPr="00D7170D">
        <w:rPr>
          <w:rFonts w:ascii="Times New Roman" w:hAnsi="Times New Roman"/>
          <w:sz w:val="24"/>
          <w:szCs w:val="24"/>
        </w:rPr>
        <w:t xml:space="preserve">w formie </w:t>
      </w:r>
      <w:r w:rsidRPr="00D7170D">
        <w:rPr>
          <w:rFonts w:ascii="Times New Roman" w:hAnsi="Times New Roman"/>
          <w:b/>
          <w:sz w:val="24"/>
          <w:szCs w:val="24"/>
        </w:rPr>
        <w:t>Zawiadomienia o mobbingu</w:t>
      </w:r>
      <w:r w:rsidR="00D21B4C" w:rsidRPr="00D7170D">
        <w:rPr>
          <w:rFonts w:ascii="Times New Roman" w:hAnsi="Times New Roman"/>
          <w:sz w:val="24"/>
          <w:szCs w:val="24"/>
        </w:rPr>
        <w:t xml:space="preserve">. Wzór Zawiadomienia o mobbingu stanowi </w:t>
      </w:r>
      <w:r w:rsidR="00D21B4C" w:rsidRPr="00D7170D">
        <w:rPr>
          <w:rFonts w:ascii="Times New Roman" w:hAnsi="Times New Roman"/>
          <w:i/>
          <w:sz w:val="24"/>
          <w:szCs w:val="24"/>
        </w:rPr>
        <w:t>załącznik nr 2</w:t>
      </w:r>
      <w:r w:rsidR="00D21B4C" w:rsidRPr="00D7170D">
        <w:rPr>
          <w:rFonts w:ascii="Times New Roman" w:hAnsi="Times New Roman"/>
          <w:sz w:val="24"/>
          <w:szCs w:val="24"/>
        </w:rPr>
        <w:t xml:space="preserve"> do niniejszego dokumentu.</w:t>
      </w:r>
    </w:p>
    <w:p w14:paraId="5CD6271C" w14:textId="4207F109" w:rsidR="00D21B4C" w:rsidRPr="00D7170D" w:rsidRDefault="00F9636B" w:rsidP="006C23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W przypadku, w którym pracownik uzna, że został poddany mobbingowi ze strony </w:t>
      </w:r>
      <w:r w:rsidR="00181DF7" w:rsidRPr="00D7170D">
        <w:rPr>
          <w:rFonts w:ascii="Times New Roman" w:hAnsi="Times New Roman"/>
          <w:sz w:val="24"/>
          <w:szCs w:val="24"/>
        </w:rPr>
        <w:t>przełożonego</w:t>
      </w:r>
      <w:r w:rsidR="006C237E">
        <w:rPr>
          <w:rFonts w:ascii="Times New Roman" w:hAnsi="Times New Roman"/>
          <w:sz w:val="24"/>
          <w:szCs w:val="24"/>
        </w:rPr>
        <w:t xml:space="preserve"> tj.  Kierownika MZBK</w:t>
      </w:r>
      <w:r w:rsidRPr="00D7170D">
        <w:rPr>
          <w:rFonts w:ascii="Times New Roman" w:hAnsi="Times New Roman"/>
          <w:sz w:val="24"/>
          <w:szCs w:val="24"/>
        </w:rPr>
        <w:t xml:space="preserve">, może złożyć pisemne Zawiadomienie do </w:t>
      </w:r>
      <w:r w:rsidR="006C237E">
        <w:rPr>
          <w:rFonts w:ascii="Times New Roman" w:hAnsi="Times New Roman"/>
          <w:sz w:val="24"/>
          <w:szCs w:val="24"/>
        </w:rPr>
        <w:t xml:space="preserve">Burmistrza Miasta Sławkowa </w:t>
      </w:r>
      <w:r w:rsidR="00181DF7" w:rsidRPr="00D7170D">
        <w:rPr>
          <w:rFonts w:ascii="Times New Roman" w:hAnsi="Times New Roman"/>
          <w:sz w:val="24"/>
          <w:szCs w:val="24"/>
        </w:rPr>
        <w:t xml:space="preserve">lub bezpośrednio do </w:t>
      </w:r>
      <w:r w:rsidRPr="00D7170D">
        <w:rPr>
          <w:rFonts w:ascii="Times New Roman" w:hAnsi="Times New Roman"/>
          <w:sz w:val="24"/>
          <w:szCs w:val="24"/>
        </w:rPr>
        <w:t>Państwowej Inspekcji Pracy</w:t>
      </w:r>
      <w:r w:rsidR="00301840" w:rsidRPr="00D7170D">
        <w:rPr>
          <w:rFonts w:ascii="Times New Roman" w:hAnsi="Times New Roman"/>
          <w:sz w:val="24"/>
          <w:szCs w:val="24"/>
        </w:rPr>
        <w:t xml:space="preserve"> właściwej dla siedziby pracodawcy</w:t>
      </w:r>
      <w:r w:rsidR="00E10D24" w:rsidRPr="00D7170D">
        <w:rPr>
          <w:rFonts w:ascii="Times New Roman" w:hAnsi="Times New Roman"/>
          <w:sz w:val="24"/>
          <w:szCs w:val="24"/>
        </w:rPr>
        <w:t>;</w:t>
      </w:r>
    </w:p>
    <w:p w14:paraId="1EA732AB" w14:textId="77777777" w:rsidR="00384579" w:rsidRPr="00D7170D" w:rsidRDefault="00384579" w:rsidP="006C23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Zawiadomienie powinno zawierać:</w:t>
      </w:r>
      <w:r w:rsidR="008C7827" w:rsidRPr="00D7170D">
        <w:rPr>
          <w:rFonts w:ascii="Times New Roman" w:hAnsi="Times New Roman"/>
          <w:sz w:val="24"/>
          <w:szCs w:val="24"/>
        </w:rPr>
        <w:t xml:space="preserve"> </w:t>
      </w:r>
    </w:p>
    <w:p w14:paraId="0F4F8744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1. imię, nazwisko, stanowisko pracownika składającego zawiadomienie,</w:t>
      </w:r>
    </w:p>
    <w:p w14:paraId="7904F791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2. imię, nazwisko, stanowisko pracownika, którego dotyczy zawiadomienie,</w:t>
      </w:r>
    </w:p>
    <w:p w14:paraId="4E9A7AE6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3. opis sposobu i okoliczności stosowania mobbingu,</w:t>
      </w:r>
    </w:p>
    <w:p w14:paraId="1769A1E6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4. czas i miejsce stosowania mobbingu,</w:t>
      </w:r>
    </w:p>
    <w:p w14:paraId="4A74ADF3" w14:textId="13D9CA0C" w:rsidR="00384579" w:rsidRPr="00D7170D" w:rsidRDefault="00FF20EB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5. wskazanie dowodów mobbingu oraz osób, które mogłyby poświadczyć opisane   </w:t>
      </w:r>
      <w:r w:rsidRPr="00D7170D">
        <w:rPr>
          <w:rFonts w:ascii="Times New Roman" w:hAnsi="Times New Roman"/>
          <w:sz w:val="24"/>
          <w:szCs w:val="24"/>
        </w:rPr>
        <w:br/>
        <w:t xml:space="preserve">     okoliczności</w:t>
      </w:r>
      <w:r w:rsidR="00AD1101">
        <w:rPr>
          <w:rFonts w:ascii="Times New Roman" w:hAnsi="Times New Roman"/>
          <w:sz w:val="24"/>
          <w:szCs w:val="24"/>
        </w:rPr>
        <w:t>,</w:t>
      </w:r>
    </w:p>
    <w:p w14:paraId="7942225C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6. ewentualne inne informacje mogące stanowić dowody mobbingu,</w:t>
      </w:r>
    </w:p>
    <w:p w14:paraId="792D1084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7. datę sporządzenia zawiadomienia,</w:t>
      </w:r>
    </w:p>
    <w:p w14:paraId="50DF83C6" w14:textId="77777777" w:rsidR="00384579" w:rsidRPr="00D7170D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8. podpis pracownika składającego zawiadomienie,</w:t>
      </w:r>
    </w:p>
    <w:p w14:paraId="29CF2B75" w14:textId="2528F9E4" w:rsidR="00384579" w:rsidRDefault="00384579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9. w</w:t>
      </w:r>
      <w:r w:rsidR="00D21B4C" w:rsidRPr="00D7170D">
        <w:rPr>
          <w:rFonts w:ascii="Times New Roman" w:hAnsi="Times New Roman"/>
          <w:sz w:val="24"/>
          <w:szCs w:val="24"/>
        </w:rPr>
        <w:t xml:space="preserve"> załączeniu – ewentualne dowody</w:t>
      </w:r>
      <w:r w:rsidR="00AD1101">
        <w:rPr>
          <w:rFonts w:ascii="Times New Roman" w:hAnsi="Times New Roman"/>
          <w:sz w:val="24"/>
          <w:szCs w:val="24"/>
        </w:rPr>
        <w:t>.</w:t>
      </w:r>
    </w:p>
    <w:p w14:paraId="7CED0B8A" w14:textId="77777777" w:rsidR="00E41FE6" w:rsidRPr="00D7170D" w:rsidRDefault="00E41FE6" w:rsidP="006C237E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1D1F06" w14:textId="7250524D" w:rsidR="00261D8A" w:rsidRPr="00261D8A" w:rsidRDefault="00261D8A" w:rsidP="00261D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261D8A">
        <w:rPr>
          <w:rFonts w:ascii="Times New Roman" w:hAnsi="Times New Roman"/>
          <w:bCs/>
          <w:sz w:val="24"/>
          <w:szCs w:val="24"/>
        </w:rPr>
        <w:t>. Pracownik powinien własnoręcznie podpisać skargę i opatrzyć ją datą. Skargi anonimowe</w:t>
      </w:r>
    </w:p>
    <w:p w14:paraId="0BC2E9E5" w14:textId="43B6DEC8" w:rsidR="00384579" w:rsidRPr="00261D8A" w:rsidRDefault="00261D8A" w:rsidP="00261D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61D8A">
        <w:rPr>
          <w:rFonts w:ascii="Times New Roman" w:hAnsi="Times New Roman"/>
          <w:bCs/>
          <w:sz w:val="24"/>
          <w:szCs w:val="24"/>
        </w:rPr>
        <w:t xml:space="preserve">pozostawione będą przez </w:t>
      </w:r>
      <w:r w:rsidR="00E41FE6">
        <w:rPr>
          <w:rFonts w:ascii="Times New Roman" w:hAnsi="Times New Roman"/>
          <w:bCs/>
          <w:sz w:val="24"/>
          <w:szCs w:val="24"/>
        </w:rPr>
        <w:t>rozpatrzenia.</w:t>
      </w:r>
    </w:p>
    <w:p w14:paraId="4F93A71E" w14:textId="77777777" w:rsidR="00384579" w:rsidRPr="00D7170D" w:rsidRDefault="00D21B4C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6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>.</w:t>
      </w:r>
    </w:p>
    <w:p w14:paraId="1D42F2DB" w14:textId="7EAD4BA3" w:rsidR="00384579" w:rsidRPr="00D7170D" w:rsidRDefault="00384579" w:rsidP="00181D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Postępowanie w sprawie Zawiadomienia o mobbing prowadzi </w:t>
      </w:r>
      <w:r w:rsidRPr="00D7170D">
        <w:rPr>
          <w:rFonts w:ascii="Times New Roman" w:hAnsi="Times New Roman"/>
          <w:b/>
          <w:sz w:val="24"/>
          <w:szCs w:val="24"/>
        </w:rPr>
        <w:t>Komisja Antymobbingowa</w:t>
      </w:r>
      <w:r w:rsidRPr="00D7170D">
        <w:rPr>
          <w:rFonts w:ascii="Times New Roman" w:hAnsi="Times New Roman"/>
          <w:sz w:val="24"/>
          <w:szCs w:val="24"/>
        </w:rPr>
        <w:t xml:space="preserve">, każdorazowo powoływana przez </w:t>
      </w:r>
      <w:r w:rsidR="00DA6CBE" w:rsidRPr="00D7170D">
        <w:rPr>
          <w:rFonts w:ascii="Times New Roman" w:hAnsi="Times New Roman"/>
          <w:sz w:val="24"/>
          <w:szCs w:val="24"/>
        </w:rPr>
        <w:t>Kierownika MZBK</w:t>
      </w:r>
      <w:r w:rsidR="008A49AB" w:rsidRPr="00D7170D">
        <w:rPr>
          <w:rFonts w:ascii="Times New Roman" w:hAnsi="Times New Roman"/>
          <w:sz w:val="24"/>
          <w:szCs w:val="24"/>
        </w:rPr>
        <w:t xml:space="preserve"> </w:t>
      </w:r>
      <w:r w:rsidR="00FF20EB" w:rsidRPr="00D7170D">
        <w:rPr>
          <w:rFonts w:ascii="Times New Roman" w:hAnsi="Times New Roman"/>
          <w:sz w:val="24"/>
          <w:szCs w:val="24"/>
        </w:rPr>
        <w:t>w drodze zarządzenia</w:t>
      </w:r>
      <w:r w:rsidR="00AD1101">
        <w:rPr>
          <w:rFonts w:ascii="Times New Roman" w:hAnsi="Times New Roman"/>
          <w:sz w:val="24"/>
          <w:szCs w:val="24"/>
        </w:rPr>
        <w:t>.</w:t>
      </w:r>
    </w:p>
    <w:p w14:paraId="2C6B7D1F" w14:textId="77777777" w:rsidR="00384579" w:rsidRPr="00D7170D" w:rsidRDefault="00384579" w:rsidP="003845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W skład Komisji wchodzą: </w:t>
      </w:r>
    </w:p>
    <w:p w14:paraId="32ABE5A1" w14:textId="77777777" w:rsidR="00384579" w:rsidRPr="00D7170D" w:rsidRDefault="00E10D24" w:rsidP="003845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eastAsia="Times New Roman" w:hAnsi="Times New Roman"/>
          <w:sz w:val="24"/>
          <w:szCs w:val="24"/>
          <w:lang w:eastAsia="pl-PL"/>
        </w:rPr>
        <w:t>przedstawiciel pracodawcy,</w:t>
      </w:r>
    </w:p>
    <w:p w14:paraId="07952364" w14:textId="77777777" w:rsidR="00384579" w:rsidRPr="00D7170D" w:rsidRDefault="00384579" w:rsidP="003845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eastAsia="Times New Roman" w:hAnsi="Times New Roman"/>
          <w:sz w:val="24"/>
          <w:szCs w:val="24"/>
          <w:lang w:eastAsia="pl-PL"/>
        </w:rPr>
        <w:t>przedstawiciel pracownika</w:t>
      </w:r>
      <w:r w:rsidR="00E10D24" w:rsidRPr="00D7170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D7170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7F7B54E4" w14:textId="305301E7" w:rsidR="00384579" w:rsidRPr="00D7170D" w:rsidRDefault="00384579" w:rsidP="003845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eastAsia="Times New Roman" w:hAnsi="Times New Roman"/>
          <w:sz w:val="24"/>
          <w:szCs w:val="24"/>
          <w:lang w:eastAsia="pl-PL"/>
        </w:rPr>
        <w:t>osoba wskazana wspólnie przez pracodawcę i pracownika</w:t>
      </w:r>
      <w:r w:rsidR="00AD110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974BD6B" w14:textId="5F247F6D" w:rsidR="00384579" w:rsidRPr="00D7170D" w:rsidRDefault="00384579" w:rsidP="003845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Członkiem Komisji nie może być osoba, której dotyczy Zawiadomienie o mobbing</w:t>
      </w:r>
      <w:r w:rsidR="00AD1101">
        <w:rPr>
          <w:rFonts w:ascii="Times New Roman" w:hAnsi="Times New Roman"/>
          <w:sz w:val="24"/>
          <w:szCs w:val="24"/>
        </w:rPr>
        <w:t>.</w:t>
      </w:r>
      <w:r w:rsidRPr="00D7170D">
        <w:rPr>
          <w:rFonts w:ascii="Times New Roman" w:hAnsi="Times New Roman"/>
          <w:sz w:val="24"/>
          <w:szCs w:val="24"/>
        </w:rPr>
        <w:t xml:space="preserve"> </w:t>
      </w:r>
    </w:p>
    <w:p w14:paraId="4E937ED2" w14:textId="6B5FC701" w:rsidR="00384579" w:rsidRPr="00D7170D" w:rsidRDefault="00384579" w:rsidP="003845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Komisja rozpoczyna postępowanie </w:t>
      </w:r>
      <w:r w:rsidRPr="00D7170D">
        <w:rPr>
          <w:rFonts w:ascii="Times New Roman" w:hAnsi="Times New Roman"/>
          <w:b/>
          <w:sz w:val="24"/>
          <w:szCs w:val="24"/>
        </w:rPr>
        <w:t>w ciągu 7 dni roboczych</w:t>
      </w:r>
      <w:r w:rsidRPr="00D7170D">
        <w:rPr>
          <w:rFonts w:ascii="Times New Roman" w:hAnsi="Times New Roman"/>
          <w:sz w:val="24"/>
          <w:szCs w:val="24"/>
        </w:rPr>
        <w:t xml:space="preserve"> od dnia złożenia </w:t>
      </w:r>
      <w:r w:rsidR="00350221" w:rsidRPr="00D7170D">
        <w:rPr>
          <w:rFonts w:ascii="Times New Roman" w:hAnsi="Times New Roman"/>
          <w:sz w:val="24"/>
          <w:szCs w:val="24"/>
        </w:rPr>
        <w:t>Zawiadomienia</w:t>
      </w:r>
      <w:r w:rsidR="00AD1101">
        <w:rPr>
          <w:rFonts w:ascii="Times New Roman" w:hAnsi="Times New Roman"/>
          <w:sz w:val="24"/>
          <w:szCs w:val="24"/>
        </w:rPr>
        <w:t>.</w:t>
      </w:r>
    </w:p>
    <w:p w14:paraId="0B752D09" w14:textId="77777777" w:rsidR="00384579" w:rsidRPr="00D7170D" w:rsidRDefault="00384579" w:rsidP="003845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Komisja Antymobbingowa działa zgodnie z zasadami:</w:t>
      </w:r>
    </w:p>
    <w:p w14:paraId="294D7794" w14:textId="77777777" w:rsidR="00384579" w:rsidRPr="00D7170D" w:rsidRDefault="00384579" w:rsidP="003845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bezzwłoczności,</w:t>
      </w:r>
    </w:p>
    <w:p w14:paraId="1BF14348" w14:textId="77777777" w:rsidR="00384579" w:rsidRPr="00D7170D" w:rsidRDefault="00384579" w:rsidP="003845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poufności,</w:t>
      </w:r>
    </w:p>
    <w:p w14:paraId="11AEE4D2" w14:textId="77777777" w:rsidR="00384579" w:rsidRPr="00D7170D" w:rsidRDefault="00384579" w:rsidP="003845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bezstronności,</w:t>
      </w:r>
    </w:p>
    <w:p w14:paraId="7D8D0096" w14:textId="5C579D2D" w:rsidR="00384579" w:rsidRPr="00D7170D" w:rsidRDefault="00384579" w:rsidP="003845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ukierunkowania na wszechstronne wyjaśnienie stanu faktycznego oraz rozwiązanie problemu</w:t>
      </w:r>
      <w:r w:rsidR="00E41FE6">
        <w:rPr>
          <w:rFonts w:ascii="Times New Roman" w:hAnsi="Times New Roman"/>
          <w:sz w:val="24"/>
          <w:szCs w:val="24"/>
        </w:rPr>
        <w:t>.</w:t>
      </w:r>
    </w:p>
    <w:p w14:paraId="669F9EA2" w14:textId="306672B8" w:rsidR="00384579" w:rsidRPr="00D7170D" w:rsidRDefault="00384579" w:rsidP="0038457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Pracodawca jest zobowiązany wyłączyć członka Komisji od udziału </w:t>
      </w:r>
      <w:r w:rsidRPr="00D7170D">
        <w:rPr>
          <w:rFonts w:ascii="Times New Roman" w:hAnsi="Times New Roman"/>
          <w:sz w:val="24"/>
          <w:szCs w:val="24"/>
        </w:rPr>
        <w:br/>
        <w:t xml:space="preserve">w postępowaniu, jeżeli zostaną uprawdopodobnione okoliczności, które mogą budzić wątpliwości co do jego bezstronności. W takim przypadku </w:t>
      </w:r>
      <w:r w:rsidR="00E10D24" w:rsidRPr="00D7170D">
        <w:rPr>
          <w:rFonts w:ascii="Times New Roman" w:hAnsi="Times New Roman"/>
          <w:sz w:val="24"/>
          <w:szCs w:val="24"/>
        </w:rPr>
        <w:t xml:space="preserve">innego </w:t>
      </w:r>
      <w:r w:rsidRPr="00D7170D">
        <w:rPr>
          <w:rFonts w:ascii="Times New Roman" w:hAnsi="Times New Roman"/>
          <w:sz w:val="24"/>
          <w:szCs w:val="24"/>
        </w:rPr>
        <w:t xml:space="preserve">członka Komisji wskazuje </w:t>
      </w:r>
      <w:r w:rsidR="00F9636B" w:rsidRPr="00D7170D">
        <w:rPr>
          <w:rFonts w:ascii="Times New Roman" w:hAnsi="Times New Roman"/>
          <w:sz w:val="24"/>
          <w:szCs w:val="24"/>
        </w:rPr>
        <w:t>p</w:t>
      </w:r>
      <w:r w:rsidR="00E41FE6">
        <w:rPr>
          <w:rFonts w:ascii="Times New Roman" w:hAnsi="Times New Roman"/>
          <w:sz w:val="24"/>
          <w:szCs w:val="24"/>
        </w:rPr>
        <w:t>racodawca.</w:t>
      </w:r>
    </w:p>
    <w:p w14:paraId="1495AC88" w14:textId="2558D8B6" w:rsidR="00646667" w:rsidRPr="00D7170D" w:rsidRDefault="00646667" w:rsidP="006466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Członkom Komisji, na czas pracy Komisji, pracodawca udziela zwolnienia od pracy </w:t>
      </w:r>
      <w:r w:rsidRPr="00D7170D">
        <w:rPr>
          <w:rFonts w:ascii="Times New Roman" w:hAnsi="Times New Roman"/>
          <w:sz w:val="24"/>
          <w:szCs w:val="24"/>
        </w:rPr>
        <w:br/>
        <w:t>z zachowaniem prawa do wynagrodzenia</w:t>
      </w:r>
      <w:r w:rsidR="00E41FE6">
        <w:rPr>
          <w:rFonts w:ascii="Times New Roman" w:hAnsi="Times New Roman"/>
          <w:sz w:val="24"/>
          <w:szCs w:val="24"/>
        </w:rPr>
        <w:t>.</w:t>
      </w:r>
    </w:p>
    <w:p w14:paraId="4D08A4AA" w14:textId="7C372A99" w:rsidR="00646667" w:rsidRPr="00D7170D" w:rsidRDefault="00646667" w:rsidP="006466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Komisja ma prawo zwrócić się o wyjaśnienia lub informacje związane z prowadzonym postępowaniem do każdego pracownika. Każdy pracownik ma obowiązek udzielania wyjaśnień i informacji, o </w:t>
      </w:r>
      <w:r w:rsidR="00E41FE6">
        <w:rPr>
          <w:rFonts w:ascii="Times New Roman" w:hAnsi="Times New Roman"/>
          <w:sz w:val="24"/>
          <w:szCs w:val="24"/>
        </w:rPr>
        <w:t>których mowa w zdaniu pierwszym.</w:t>
      </w:r>
    </w:p>
    <w:p w14:paraId="5FA1DDA1" w14:textId="65924E5A" w:rsidR="00646667" w:rsidRPr="00D7170D" w:rsidRDefault="00384579" w:rsidP="003845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Po wysłuchaniu skarżącego oraz pracownika obwinionego o stosowanie mobbingu </w:t>
      </w:r>
      <w:r w:rsidRPr="00D7170D">
        <w:rPr>
          <w:rFonts w:ascii="Times New Roman" w:hAnsi="Times New Roman"/>
          <w:sz w:val="24"/>
          <w:szCs w:val="24"/>
        </w:rPr>
        <w:br/>
        <w:t xml:space="preserve">i ewentualnych świadków oraz rozpatrzeniu dowodów przez nich przedłożonych, Komisja dokonuje </w:t>
      </w:r>
      <w:r w:rsidRPr="00D7170D">
        <w:rPr>
          <w:rFonts w:ascii="Times New Roman" w:hAnsi="Times New Roman"/>
          <w:b/>
          <w:sz w:val="24"/>
          <w:szCs w:val="24"/>
        </w:rPr>
        <w:t>oceny zasadności</w:t>
      </w:r>
      <w:r w:rsidR="00E41FE6">
        <w:rPr>
          <w:rFonts w:ascii="Times New Roman" w:hAnsi="Times New Roman"/>
          <w:sz w:val="24"/>
          <w:szCs w:val="24"/>
        </w:rPr>
        <w:t xml:space="preserve"> Zawiadomienia.</w:t>
      </w:r>
      <w:r w:rsidRPr="00D7170D">
        <w:rPr>
          <w:rFonts w:ascii="Times New Roman" w:hAnsi="Times New Roman"/>
          <w:sz w:val="24"/>
          <w:szCs w:val="24"/>
        </w:rPr>
        <w:t xml:space="preserve"> </w:t>
      </w:r>
    </w:p>
    <w:p w14:paraId="5FC05B74" w14:textId="77777777" w:rsidR="00646667" w:rsidRPr="00D7170D" w:rsidRDefault="00384579" w:rsidP="003845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Z posiedzenia Komisji sporządzany jest </w:t>
      </w:r>
      <w:r w:rsidR="00646667" w:rsidRPr="00D7170D">
        <w:rPr>
          <w:rFonts w:ascii="Times New Roman" w:hAnsi="Times New Roman"/>
          <w:sz w:val="24"/>
          <w:szCs w:val="24"/>
        </w:rPr>
        <w:t xml:space="preserve">w 3 egzemplarzach </w:t>
      </w:r>
      <w:r w:rsidRPr="00D7170D">
        <w:rPr>
          <w:rFonts w:ascii="Times New Roman" w:hAnsi="Times New Roman"/>
          <w:b/>
          <w:sz w:val="24"/>
          <w:szCs w:val="24"/>
        </w:rPr>
        <w:t>protokół końcowy</w:t>
      </w:r>
      <w:r w:rsidRPr="00D7170D">
        <w:rPr>
          <w:rFonts w:ascii="Times New Roman" w:hAnsi="Times New Roman"/>
          <w:sz w:val="24"/>
          <w:szCs w:val="24"/>
        </w:rPr>
        <w:t xml:space="preserve"> zawierając</w:t>
      </w:r>
      <w:r w:rsidR="00646667" w:rsidRPr="00D7170D">
        <w:rPr>
          <w:rFonts w:ascii="Times New Roman" w:hAnsi="Times New Roman"/>
          <w:sz w:val="24"/>
          <w:szCs w:val="24"/>
        </w:rPr>
        <w:t xml:space="preserve">y uzasadnienie rozstrzygnięcia. Protokół </w:t>
      </w:r>
      <w:r w:rsidRPr="00D7170D">
        <w:rPr>
          <w:rFonts w:ascii="Times New Roman" w:hAnsi="Times New Roman"/>
          <w:sz w:val="24"/>
          <w:szCs w:val="24"/>
        </w:rPr>
        <w:t xml:space="preserve">przekazywany jest w terminie </w:t>
      </w:r>
      <w:r w:rsidRPr="00D7170D">
        <w:rPr>
          <w:rFonts w:ascii="Times New Roman" w:hAnsi="Times New Roman"/>
          <w:b/>
          <w:sz w:val="24"/>
          <w:szCs w:val="24"/>
        </w:rPr>
        <w:t xml:space="preserve">do 7 dni </w:t>
      </w:r>
      <w:r w:rsidRPr="00D7170D">
        <w:rPr>
          <w:rFonts w:ascii="Times New Roman" w:hAnsi="Times New Roman"/>
          <w:sz w:val="24"/>
          <w:szCs w:val="24"/>
        </w:rPr>
        <w:t>od</w:t>
      </w:r>
      <w:r w:rsidR="00E10D24" w:rsidRPr="00D7170D">
        <w:rPr>
          <w:rFonts w:ascii="Times New Roman" w:hAnsi="Times New Roman"/>
          <w:sz w:val="24"/>
          <w:szCs w:val="24"/>
        </w:rPr>
        <w:t xml:space="preserve"> dnia rozpoczęcia postępowania:</w:t>
      </w:r>
    </w:p>
    <w:p w14:paraId="7181558B" w14:textId="77777777" w:rsidR="00646667" w:rsidRPr="00D7170D" w:rsidRDefault="00384579" w:rsidP="006466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pracownikowi składaj</w:t>
      </w:r>
      <w:r w:rsidR="00646667" w:rsidRPr="00D7170D">
        <w:rPr>
          <w:rFonts w:ascii="Times New Roman" w:hAnsi="Times New Roman"/>
          <w:sz w:val="24"/>
          <w:szCs w:val="24"/>
        </w:rPr>
        <w:t>ącemu Zawiadomienie</w:t>
      </w:r>
      <w:r w:rsidR="00E10D24" w:rsidRPr="00D7170D">
        <w:rPr>
          <w:rFonts w:ascii="Times New Roman" w:hAnsi="Times New Roman"/>
          <w:sz w:val="24"/>
          <w:szCs w:val="24"/>
        </w:rPr>
        <w:t>,</w:t>
      </w:r>
      <w:r w:rsidR="00646667" w:rsidRPr="00D7170D">
        <w:rPr>
          <w:rFonts w:ascii="Times New Roman" w:hAnsi="Times New Roman"/>
          <w:sz w:val="24"/>
          <w:szCs w:val="24"/>
        </w:rPr>
        <w:t xml:space="preserve"> </w:t>
      </w:r>
    </w:p>
    <w:p w14:paraId="09BB9EA0" w14:textId="77777777" w:rsidR="00646667" w:rsidRPr="00D7170D" w:rsidRDefault="00384579" w:rsidP="006466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pracownikowi </w:t>
      </w:r>
      <w:r w:rsidR="00646667" w:rsidRPr="00D7170D">
        <w:rPr>
          <w:rFonts w:ascii="Times New Roman" w:hAnsi="Times New Roman"/>
          <w:sz w:val="24"/>
          <w:szCs w:val="24"/>
        </w:rPr>
        <w:t>oskarżonemu o mobbing</w:t>
      </w:r>
      <w:r w:rsidR="00E10D24" w:rsidRPr="00D7170D">
        <w:rPr>
          <w:rFonts w:ascii="Times New Roman" w:hAnsi="Times New Roman"/>
          <w:sz w:val="24"/>
          <w:szCs w:val="24"/>
        </w:rPr>
        <w:t>,</w:t>
      </w:r>
    </w:p>
    <w:p w14:paraId="7DC10D9A" w14:textId="5372C3DA" w:rsidR="00646667" w:rsidRPr="00D7170D" w:rsidRDefault="00E41FE6" w:rsidP="0064666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Kierownikowi MZBK.</w:t>
      </w:r>
    </w:p>
    <w:p w14:paraId="7233D6F6" w14:textId="7D7F32C0" w:rsidR="00384579" w:rsidRPr="00D7170D" w:rsidRDefault="00384579" w:rsidP="00646667">
      <w:pPr>
        <w:pStyle w:val="Akapitzlist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co potwierdzają własnoręcznym podpisem</w:t>
      </w:r>
      <w:r w:rsidR="00F9636B" w:rsidRPr="00D7170D">
        <w:rPr>
          <w:rFonts w:ascii="Times New Roman" w:hAnsi="Times New Roman"/>
          <w:sz w:val="24"/>
          <w:szCs w:val="24"/>
        </w:rPr>
        <w:t xml:space="preserve">. </w:t>
      </w:r>
    </w:p>
    <w:p w14:paraId="49CA8BAF" w14:textId="292D13F5" w:rsidR="00384579" w:rsidRPr="00D7170D" w:rsidRDefault="00384579" w:rsidP="00FF3B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Obsługę administracyjną posiedzeń Komisji zapewnia </w:t>
      </w:r>
      <w:r w:rsidR="00FF3B0B" w:rsidRPr="00D7170D">
        <w:rPr>
          <w:rFonts w:ascii="Times New Roman" w:hAnsi="Times New Roman"/>
          <w:sz w:val="24"/>
          <w:szCs w:val="24"/>
        </w:rPr>
        <w:t xml:space="preserve"> </w:t>
      </w:r>
      <w:r w:rsidR="0029098E" w:rsidRPr="00D7170D">
        <w:rPr>
          <w:rFonts w:ascii="Times New Roman" w:hAnsi="Times New Roman"/>
          <w:sz w:val="24"/>
          <w:szCs w:val="24"/>
        </w:rPr>
        <w:t>Miejski Zarząd Budynków Komunalnych w Sławkowie</w:t>
      </w:r>
      <w:r w:rsidR="00D9177C" w:rsidRPr="00D7170D">
        <w:rPr>
          <w:rFonts w:ascii="Times New Roman" w:hAnsi="Times New Roman"/>
          <w:sz w:val="24"/>
          <w:szCs w:val="24"/>
        </w:rPr>
        <w:t xml:space="preserve">, </w:t>
      </w:r>
      <w:r w:rsidR="004F34C8" w:rsidRPr="00D7170D">
        <w:rPr>
          <w:rFonts w:ascii="Times New Roman" w:hAnsi="Times New Roman"/>
          <w:sz w:val="24"/>
          <w:szCs w:val="24"/>
        </w:rPr>
        <w:t>któr</w:t>
      </w:r>
      <w:r w:rsidR="00E414C7">
        <w:rPr>
          <w:rFonts w:ascii="Times New Roman" w:hAnsi="Times New Roman"/>
          <w:sz w:val="24"/>
          <w:szCs w:val="24"/>
        </w:rPr>
        <w:t>y</w:t>
      </w:r>
      <w:r w:rsidR="004F34C8" w:rsidRPr="00D7170D">
        <w:rPr>
          <w:rFonts w:ascii="Times New Roman" w:hAnsi="Times New Roman"/>
          <w:sz w:val="24"/>
          <w:szCs w:val="24"/>
        </w:rPr>
        <w:t xml:space="preserve"> w szczególności </w:t>
      </w:r>
      <w:r w:rsidRPr="00D7170D">
        <w:rPr>
          <w:rFonts w:ascii="Times New Roman" w:hAnsi="Times New Roman"/>
          <w:sz w:val="24"/>
          <w:szCs w:val="24"/>
        </w:rPr>
        <w:t xml:space="preserve">gromadzi i przechowuje dokumentację związaną z prowadzonym postępowaniem (protokoły z posiedzeń, oceny zasadności Zawiadomienia) przez okres </w:t>
      </w:r>
      <w:r w:rsidRPr="00D7170D">
        <w:rPr>
          <w:rFonts w:ascii="Times New Roman" w:hAnsi="Times New Roman"/>
          <w:b/>
          <w:sz w:val="24"/>
          <w:szCs w:val="24"/>
        </w:rPr>
        <w:t>3 lat</w:t>
      </w:r>
      <w:r w:rsidR="00FF3B0B" w:rsidRPr="00D7170D">
        <w:rPr>
          <w:rFonts w:ascii="Times New Roman" w:hAnsi="Times New Roman"/>
          <w:b/>
          <w:sz w:val="24"/>
          <w:szCs w:val="24"/>
        </w:rPr>
        <w:t>.</w:t>
      </w:r>
    </w:p>
    <w:p w14:paraId="7A5D9D33" w14:textId="77777777" w:rsidR="00CA2034" w:rsidRPr="00D7170D" w:rsidRDefault="00CA2034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64AB8E" w14:textId="77777777" w:rsidR="00384579" w:rsidRPr="00D7170D" w:rsidRDefault="00AB67BA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7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>.</w:t>
      </w:r>
    </w:p>
    <w:p w14:paraId="54B4C4AF" w14:textId="7A953DD9" w:rsidR="00384579" w:rsidRPr="00D7170D" w:rsidRDefault="00384579" w:rsidP="004F34C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W razie uznania Zawiadomienia za zasadne, pracodawca podejmuje działania zmierzające do wyeliminowania stwierdzonych nie</w:t>
      </w:r>
      <w:r w:rsidR="0004055C" w:rsidRPr="00D7170D">
        <w:rPr>
          <w:rFonts w:ascii="Times New Roman" w:hAnsi="Times New Roman"/>
          <w:sz w:val="24"/>
          <w:szCs w:val="24"/>
        </w:rPr>
        <w:t>prawidłowości i przeciwdziała</w:t>
      </w:r>
      <w:r w:rsidRPr="00D7170D">
        <w:rPr>
          <w:rFonts w:ascii="Times New Roman" w:hAnsi="Times New Roman"/>
          <w:sz w:val="24"/>
          <w:szCs w:val="24"/>
        </w:rPr>
        <w:t xml:space="preserve"> ich powtarzaniu</w:t>
      </w:r>
      <w:r w:rsidR="00E41FE6">
        <w:rPr>
          <w:rFonts w:ascii="Times New Roman" w:hAnsi="Times New Roman"/>
          <w:sz w:val="24"/>
          <w:szCs w:val="24"/>
        </w:rPr>
        <w:t>.</w:t>
      </w:r>
    </w:p>
    <w:p w14:paraId="35EA5606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BC987F" w14:textId="77777777" w:rsidR="00086442" w:rsidRPr="00D7170D" w:rsidRDefault="00086442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A5C0C3" w14:textId="567D8DFA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Rozdział IV</w:t>
      </w:r>
    </w:p>
    <w:p w14:paraId="0AE0E99C" w14:textId="3D94A88B" w:rsidR="00384579" w:rsidRPr="00D7170D" w:rsidRDefault="00086442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Zapoznanie pracowników z WPA</w:t>
      </w:r>
    </w:p>
    <w:p w14:paraId="716EC762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E3DFE8" w14:textId="77777777" w:rsidR="00384579" w:rsidRPr="00D7170D" w:rsidRDefault="00AB67BA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8</w:t>
      </w:r>
      <w:r w:rsidR="00384579" w:rsidRPr="00D7170D">
        <w:rPr>
          <w:rFonts w:ascii="Times New Roman" w:hAnsi="Times New Roman"/>
          <w:b/>
          <w:bCs/>
          <w:sz w:val="24"/>
          <w:szCs w:val="24"/>
        </w:rPr>
        <w:t>.</w:t>
      </w:r>
    </w:p>
    <w:p w14:paraId="62F20FDE" w14:textId="123108F4" w:rsidR="005015D6" w:rsidRPr="00D7170D" w:rsidRDefault="00384579" w:rsidP="00D7170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Pracodawca ma obowiązek zapoznania wszystkich pracowników z niniejsz</w:t>
      </w:r>
      <w:r w:rsidR="0004055C" w:rsidRPr="00D7170D">
        <w:rPr>
          <w:rFonts w:ascii="Times New Roman" w:hAnsi="Times New Roman"/>
          <w:sz w:val="24"/>
          <w:szCs w:val="24"/>
        </w:rPr>
        <w:t xml:space="preserve">ym dokumentem oraz przeprowadzenia szkolenia </w:t>
      </w:r>
      <w:r w:rsidRPr="00D7170D">
        <w:rPr>
          <w:rFonts w:ascii="Times New Roman" w:hAnsi="Times New Roman"/>
          <w:sz w:val="24"/>
          <w:szCs w:val="24"/>
        </w:rPr>
        <w:t>w</w:t>
      </w:r>
      <w:r w:rsidR="0004055C" w:rsidRPr="00D7170D">
        <w:rPr>
          <w:rFonts w:ascii="Times New Roman" w:hAnsi="Times New Roman"/>
          <w:sz w:val="24"/>
          <w:szCs w:val="24"/>
        </w:rPr>
        <w:t>ew</w:t>
      </w:r>
      <w:r w:rsidRPr="00D7170D">
        <w:rPr>
          <w:rFonts w:ascii="Times New Roman" w:hAnsi="Times New Roman"/>
          <w:sz w:val="24"/>
          <w:szCs w:val="24"/>
        </w:rPr>
        <w:t>nętrzne</w:t>
      </w:r>
      <w:r w:rsidR="0004055C" w:rsidRPr="00D7170D">
        <w:rPr>
          <w:rFonts w:ascii="Times New Roman" w:hAnsi="Times New Roman"/>
          <w:sz w:val="24"/>
          <w:szCs w:val="24"/>
        </w:rPr>
        <w:t>go dotyczące</w:t>
      </w:r>
      <w:r w:rsidR="00FF3B0B" w:rsidRPr="00D7170D">
        <w:rPr>
          <w:rFonts w:ascii="Times New Roman" w:hAnsi="Times New Roman"/>
          <w:sz w:val="24"/>
          <w:szCs w:val="24"/>
        </w:rPr>
        <w:t>go</w:t>
      </w:r>
      <w:r w:rsidR="0004055C" w:rsidRPr="00D7170D">
        <w:rPr>
          <w:rFonts w:ascii="Times New Roman" w:hAnsi="Times New Roman"/>
          <w:sz w:val="24"/>
          <w:szCs w:val="24"/>
        </w:rPr>
        <w:t xml:space="preserve"> mobbingu </w:t>
      </w:r>
      <w:r w:rsidR="0004055C" w:rsidRPr="00D7170D">
        <w:rPr>
          <w:rFonts w:ascii="Times New Roman" w:hAnsi="Times New Roman"/>
          <w:sz w:val="24"/>
          <w:szCs w:val="24"/>
        </w:rPr>
        <w:br/>
        <w:t xml:space="preserve">i WPA </w:t>
      </w:r>
      <w:r w:rsidRPr="00D7170D">
        <w:rPr>
          <w:rFonts w:ascii="Times New Roman" w:hAnsi="Times New Roman"/>
          <w:b/>
          <w:sz w:val="24"/>
          <w:szCs w:val="24"/>
        </w:rPr>
        <w:t xml:space="preserve">w terminie </w:t>
      </w:r>
      <w:r w:rsidR="00086442" w:rsidRPr="00D7170D">
        <w:rPr>
          <w:rFonts w:ascii="Times New Roman" w:hAnsi="Times New Roman"/>
          <w:b/>
          <w:sz w:val="24"/>
          <w:szCs w:val="24"/>
        </w:rPr>
        <w:t>7</w:t>
      </w:r>
      <w:r w:rsidRPr="00D7170D">
        <w:rPr>
          <w:rFonts w:ascii="Times New Roman" w:hAnsi="Times New Roman"/>
          <w:b/>
          <w:sz w:val="24"/>
          <w:szCs w:val="24"/>
        </w:rPr>
        <w:t xml:space="preserve"> dni od dnia wejścia w życie zarządzenia</w:t>
      </w:r>
      <w:r w:rsidRPr="00D7170D">
        <w:rPr>
          <w:rFonts w:ascii="Times New Roman" w:hAnsi="Times New Roman"/>
          <w:sz w:val="24"/>
          <w:szCs w:val="24"/>
        </w:rPr>
        <w:t xml:space="preserve">, </w:t>
      </w:r>
      <w:r w:rsidR="00FF3B0B" w:rsidRPr="00D7170D">
        <w:rPr>
          <w:rFonts w:ascii="Times New Roman" w:hAnsi="Times New Roman"/>
          <w:sz w:val="24"/>
          <w:szCs w:val="24"/>
        </w:rPr>
        <w:t>oraz przeprowadzania</w:t>
      </w:r>
      <w:r w:rsidR="005015D6" w:rsidRPr="00D7170D">
        <w:rPr>
          <w:rFonts w:ascii="Times New Roman" w:hAnsi="Times New Roman"/>
          <w:sz w:val="24"/>
          <w:szCs w:val="24"/>
        </w:rPr>
        <w:t xml:space="preserve"> szkolenia przypominające</w:t>
      </w:r>
      <w:r w:rsidR="00FF3B0B" w:rsidRPr="00D7170D">
        <w:rPr>
          <w:rFonts w:ascii="Times New Roman" w:hAnsi="Times New Roman"/>
          <w:sz w:val="24"/>
          <w:szCs w:val="24"/>
        </w:rPr>
        <w:t>go</w:t>
      </w:r>
      <w:r w:rsidR="005015D6" w:rsidRPr="00D7170D">
        <w:rPr>
          <w:rFonts w:ascii="Times New Roman" w:hAnsi="Times New Roman"/>
          <w:sz w:val="24"/>
          <w:szCs w:val="24"/>
        </w:rPr>
        <w:t xml:space="preserve"> co najmni</w:t>
      </w:r>
      <w:r w:rsidR="00FF3B0B" w:rsidRPr="00D7170D">
        <w:rPr>
          <w:rFonts w:ascii="Times New Roman" w:hAnsi="Times New Roman"/>
          <w:sz w:val="24"/>
          <w:szCs w:val="24"/>
        </w:rPr>
        <w:t>ej raz w roku kalendarzowym</w:t>
      </w:r>
      <w:r w:rsidR="005015D6" w:rsidRPr="00D7170D">
        <w:rPr>
          <w:rFonts w:ascii="Times New Roman" w:hAnsi="Times New Roman"/>
          <w:sz w:val="24"/>
          <w:szCs w:val="24"/>
        </w:rPr>
        <w:t>. Szkoleniem winni być objęci wszyscy pracownicy bez względ</w:t>
      </w:r>
      <w:r w:rsidR="00AD1101">
        <w:rPr>
          <w:rFonts w:ascii="Times New Roman" w:hAnsi="Times New Roman"/>
          <w:sz w:val="24"/>
          <w:szCs w:val="24"/>
        </w:rPr>
        <w:t>u na zajmowane stanowisko pracy.</w:t>
      </w:r>
    </w:p>
    <w:p w14:paraId="7B5798D4" w14:textId="42FCE3F6" w:rsidR="00384579" w:rsidRPr="00D7170D" w:rsidRDefault="00384579" w:rsidP="00D7170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Pracodawca ma obowiązek zapoznania z niniejszą Polityką oraz zasadami przeciwdziałania mobbingowi </w:t>
      </w:r>
      <w:r w:rsidR="00FF3B0B" w:rsidRPr="00D7170D">
        <w:rPr>
          <w:rFonts w:ascii="Times New Roman" w:hAnsi="Times New Roman"/>
          <w:sz w:val="24"/>
          <w:szCs w:val="24"/>
        </w:rPr>
        <w:t xml:space="preserve">w </w:t>
      </w:r>
      <w:r w:rsidR="0029098E" w:rsidRPr="00D7170D">
        <w:rPr>
          <w:rFonts w:ascii="Times New Roman" w:hAnsi="Times New Roman"/>
          <w:sz w:val="24"/>
          <w:szCs w:val="24"/>
        </w:rPr>
        <w:t>Miejskim Zarządzie Budynków Komunalnych w Sławkowie</w:t>
      </w:r>
      <w:r w:rsidR="002C758A" w:rsidRPr="00D7170D">
        <w:rPr>
          <w:rFonts w:ascii="Times New Roman" w:hAnsi="Times New Roman"/>
          <w:sz w:val="24"/>
          <w:szCs w:val="24"/>
        </w:rPr>
        <w:t xml:space="preserve"> </w:t>
      </w:r>
      <w:r w:rsidRPr="00D7170D">
        <w:rPr>
          <w:rFonts w:ascii="Times New Roman" w:hAnsi="Times New Roman"/>
          <w:sz w:val="24"/>
          <w:szCs w:val="24"/>
        </w:rPr>
        <w:t>każdego nowoprzyjętego pracownika z chwilą podpisania przez niego umowy o pracę. Oświadczenie o zapoznaniu się z ww. powinno być wpięte do akt osobowych pracownika</w:t>
      </w:r>
      <w:r w:rsidR="00AD1101">
        <w:rPr>
          <w:rFonts w:ascii="Times New Roman" w:hAnsi="Times New Roman"/>
          <w:sz w:val="24"/>
          <w:szCs w:val="24"/>
        </w:rPr>
        <w:t>.</w:t>
      </w:r>
    </w:p>
    <w:p w14:paraId="6A8EED68" w14:textId="7AC23818" w:rsidR="00AB67BA" w:rsidRPr="00D7170D" w:rsidRDefault="005015D6" w:rsidP="00D7170D">
      <w:pPr>
        <w:numPr>
          <w:ilvl w:val="0"/>
          <w:numId w:val="7"/>
        </w:numPr>
        <w:ind w:left="284" w:hanging="284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Wzór oświadczenia pracownika o zapoznaniu się z WPA stanowi </w:t>
      </w:r>
      <w:r w:rsidRPr="00D7170D">
        <w:rPr>
          <w:rFonts w:ascii="Times New Roman" w:hAnsi="Times New Roman"/>
          <w:i/>
          <w:sz w:val="24"/>
          <w:szCs w:val="24"/>
        </w:rPr>
        <w:t>załącznik nr 1</w:t>
      </w:r>
      <w:r w:rsidRPr="00D7170D">
        <w:rPr>
          <w:rFonts w:ascii="Times New Roman" w:hAnsi="Times New Roman"/>
          <w:sz w:val="24"/>
          <w:szCs w:val="24"/>
        </w:rPr>
        <w:t xml:space="preserve"> do niniejszej Polityki</w:t>
      </w:r>
      <w:r w:rsidR="00AD1101">
        <w:rPr>
          <w:rFonts w:ascii="Times New Roman" w:hAnsi="Times New Roman"/>
          <w:sz w:val="24"/>
          <w:szCs w:val="24"/>
        </w:rPr>
        <w:t>.</w:t>
      </w:r>
    </w:p>
    <w:p w14:paraId="08369A4F" w14:textId="77777777" w:rsidR="00AB67BA" w:rsidRPr="00D7170D" w:rsidRDefault="00AB67BA" w:rsidP="00AB67BA">
      <w:pPr>
        <w:jc w:val="center"/>
        <w:rPr>
          <w:rFonts w:ascii="Times New Roman" w:hAnsi="Times New Roman"/>
          <w:b/>
          <w:sz w:val="24"/>
          <w:szCs w:val="24"/>
        </w:rPr>
      </w:pPr>
      <w:r w:rsidRPr="00D7170D">
        <w:rPr>
          <w:rFonts w:ascii="Times New Roman" w:hAnsi="Times New Roman"/>
          <w:b/>
          <w:sz w:val="24"/>
          <w:szCs w:val="24"/>
        </w:rPr>
        <w:t>§ 9.</w:t>
      </w:r>
    </w:p>
    <w:p w14:paraId="31CA6EEA" w14:textId="351FA525" w:rsidR="00AB67BA" w:rsidRPr="00D7170D" w:rsidRDefault="00AB67BA" w:rsidP="00AB67BA">
      <w:pPr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Osoby wykonujące czynności na rzecz </w:t>
      </w:r>
      <w:r w:rsidR="00D7170D">
        <w:rPr>
          <w:rFonts w:ascii="Times New Roman" w:hAnsi="Times New Roman"/>
          <w:sz w:val="24"/>
          <w:szCs w:val="24"/>
        </w:rPr>
        <w:t xml:space="preserve">Miejskiego Zarządu budynków Komunalnych w Sławkowie </w:t>
      </w:r>
      <w:r w:rsidRPr="00D7170D">
        <w:rPr>
          <w:rFonts w:ascii="Times New Roman" w:hAnsi="Times New Roman"/>
          <w:sz w:val="24"/>
          <w:szCs w:val="24"/>
        </w:rPr>
        <w:t xml:space="preserve">na podstawie umów cywilnoprawnych (umowa o dzieło, umowa zlecenia), w stosunku do których dopuszczono się zachowań agresywnych lub uwłaczających w związku z tymi czynnościami, mogą korzystać z </w:t>
      </w:r>
      <w:r w:rsidR="00AD1101">
        <w:rPr>
          <w:rFonts w:ascii="Times New Roman" w:hAnsi="Times New Roman"/>
          <w:sz w:val="24"/>
          <w:szCs w:val="24"/>
        </w:rPr>
        <w:t>ochrony wynikającej z przepisów:</w:t>
      </w:r>
    </w:p>
    <w:p w14:paraId="3E0DD2E9" w14:textId="77777777" w:rsidR="00AB67BA" w:rsidRPr="00D7170D" w:rsidRDefault="00AB67BA" w:rsidP="00D7170D">
      <w:pPr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Kodeksu cywilnego - w zakr</w:t>
      </w:r>
      <w:r w:rsidR="00FF3B0B" w:rsidRPr="00D7170D">
        <w:rPr>
          <w:rFonts w:ascii="Times New Roman" w:hAnsi="Times New Roman"/>
          <w:sz w:val="24"/>
          <w:szCs w:val="24"/>
        </w:rPr>
        <w:t>esie naruszenia dóbr osobistych,</w:t>
      </w:r>
    </w:p>
    <w:p w14:paraId="33610E8F" w14:textId="77777777" w:rsidR="00AB67BA" w:rsidRPr="00D7170D" w:rsidRDefault="00AB67BA" w:rsidP="00D7170D">
      <w:pPr>
        <w:numPr>
          <w:ilvl w:val="0"/>
          <w:numId w:val="16"/>
        </w:numPr>
        <w:ind w:left="284" w:hanging="284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Kodeksu karnego w zakresie przestępstwa: zniewagi - art. 216 kk, groźby karalnej - art. 190 kk, zniesławienia - art. 212 kk, znęcania - art. 207 kk lub zmuszania - art. 191 kk.</w:t>
      </w:r>
    </w:p>
    <w:p w14:paraId="2D785C97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</w:t>
      </w:r>
      <w:r w:rsidR="00350221" w:rsidRPr="00D7170D">
        <w:rPr>
          <w:rFonts w:ascii="Times New Roman" w:hAnsi="Times New Roman"/>
          <w:b/>
          <w:bCs/>
          <w:sz w:val="24"/>
          <w:szCs w:val="24"/>
        </w:rPr>
        <w:t xml:space="preserve"> 10</w:t>
      </w:r>
      <w:r w:rsidRPr="00D7170D">
        <w:rPr>
          <w:rFonts w:ascii="Times New Roman" w:hAnsi="Times New Roman"/>
          <w:b/>
          <w:bCs/>
          <w:sz w:val="24"/>
          <w:szCs w:val="24"/>
        </w:rPr>
        <w:t>.</w:t>
      </w:r>
    </w:p>
    <w:p w14:paraId="6DE3B439" w14:textId="77777777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Pracodawca raz w roku </w:t>
      </w:r>
      <w:r w:rsidR="005015D6" w:rsidRPr="00D7170D">
        <w:rPr>
          <w:rFonts w:ascii="Times New Roman" w:hAnsi="Times New Roman"/>
          <w:sz w:val="24"/>
          <w:szCs w:val="24"/>
        </w:rPr>
        <w:t xml:space="preserve">w terminie </w:t>
      </w:r>
      <w:r w:rsidR="005015D6" w:rsidRPr="00D7170D">
        <w:rPr>
          <w:rFonts w:ascii="Times New Roman" w:hAnsi="Times New Roman"/>
          <w:b/>
          <w:sz w:val="24"/>
          <w:szCs w:val="24"/>
        </w:rPr>
        <w:t>do 30 kwietnia</w:t>
      </w:r>
      <w:r w:rsidR="005015D6" w:rsidRPr="00D7170D">
        <w:rPr>
          <w:rFonts w:ascii="Times New Roman" w:hAnsi="Times New Roman"/>
          <w:sz w:val="24"/>
          <w:szCs w:val="24"/>
        </w:rPr>
        <w:t xml:space="preserve"> </w:t>
      </w:r>
      <w:r w:rsidRPr="00D7170D">
        <w:rPr>
          <w:rFonts w:ascii="Times New Roman" w:hAnsi="Times New Roman"/>
          <w:sz w:val="24"/>
          <w:szCs w:val="24"/>
        </w:rPr>
        <w:t xml:space="preserve">dokonuje oceny funkcjonowania </w:t>
      </w:r>
      <w:r w:rsidR="00350221" w:rsidRPr="00D7170D">
        <w:rPr>
          <w:rFonts w:ascii="Times New Roman" w:hAnsi="Times New Roman"/>
          <w:sz w:val="24"/>
          <w:szCs w:val="24"/>
        </w:rPr>
        <w:br/>
      </w:r>
      <w:r w:rsidRPr="00D7170D">
        <w:rPr>
          <w:rFonts w:ascii="Times New Roman" w:hAnsi="Times New Roman"/>
          <w:sz w:val="24"/>
          <w:szCs w:val="24"/>
        </w:rPr>
        <w:t>i realizacji postanowień WPA</w:t>
      </w:r>
      <w:r w:rsidR="00FF3B0B" w:rsidRPr="00D7170D">
        <w:rPr>
          <w:rFonts w:ascii="Times New Roman" w:hAnsi="Times New Roman"/>
          <w:sz w:val="24"/>
          <w:szCs w:val="24"/>
        </w:rPr>
        <w:t>.</w:t>
      </w:r>
    </w:p>
    <w:p w14:paraId="5385DD60" w14:textId="50CA5833" w:rsidR="00384579" w:rsidRPr="00D7170D" w:rsidRDefault="00384579" w:rsidP="003845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C05FA53" w14:textId="77777777" w:rsidR="00086442" w:rsidRPr="00D7170D" w:rsidRDefault="00086442" w:rsidP="0008644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Rozdział IV</w:t>
      </w:r>
    </w:p>
    <w:p w14:paraId="2C61073D" w14:textId="77777777" w:rsidR="00086442" w:rsidRPr="00D7170D" w:rsidRDefault="00086442" w:rsidP="0008644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2CED05D8" w14:textId="77777777" w:rsidR="00086442" w:rsidRPr="00D7170D" w:rsidRDefault="00086442" w:rsidP="0094085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A68114" w14:textId="7E556412" w:rsidR="00940850" w:rsidRPr="00D7170D" w:rsidRDefault="00940850" w:rsidP="0094085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§ 11.</w:t>
      </w:r>
    </w:p>
    <w:p w14:paraId="62B3BE92" w14:textId="5F5A79E9" w:rsidR="00940850" w:rsidRPr="00D7170D" w:rsidRDefault="00B04793" w:rsidP="009408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WPA</w:t>
      </w:r>
      <w:r w:rsidR="00940850" w:rsidRPr="00D7170D">
        <w:rPr>
          <w:rFonts w:ascii="Times New Roman" w:hAnsi="Times New Roman"/>
          <w:sz w:val="24"/>
          <w:szCs w:val="24"/>
        </w:rPr>
        <w:t xml:space="preserve"> </w:t>
      </w:r>
      <w:r w:rsidR="0072414B" w:rsidRPr="00D7170D">
        <w:rPr>
          <w:rFonts w:ascii="Times New Roman" w:hAnsi="Times New Roman"/>
          <w:sz w:val="24"/>
          <w:szCs w:val="24"/>
        </w:rPr>
        <w:t xml:space="preserve">wchodzi w życie w dniu podpisania. </w:t>
      </w:r>
    </w:p>
    <w:p w14:paraId="0EE52BE7" w14:textId="2365F489" w:rsidR="00940850" w:rsidRPr="00D7170D" w:rsidRDefault="00940850" w:rsidP="009408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 xml:space="preserve">Wszelkie zmiany </w:t>
      </w:r>
      <w:r w:rsidR="00B04793" w:rsidRPr="00D7170D">
        <w:rPr>
          <w:rFonts w:ascii="Times New Roman" w:hAnsi="Times New Roman"/>
          <w:sz w:val="24"/>
          <w:szCs w:val="24"/>
        </w:rPr>
        <w:t>WPA</w:t>
      </w:r>
      <w:r w:rsidRPr="00D7170D">
        <w:rPr>
          <w:rFonts w:ascii="Times New Roman" w:hAnsi="Times New Roman"/>
          <w:sz w:val="24"/>
          <w:szCs w:val="24"/>
        </w:rPr>
        <w:t xml:space="preserve"> wymagają formy pisemnej pod rygorem nieważności.</w:t>
      </w:r>
    </w:p>
    <w:p w14:paraId="518A90A7" w14:textId="468BC3FB" w:rsidR="001C075F" w:rsidRDefault="001C075F">
      <w:pPr>
        <w:rPr>
          <w:rFonts w:ascii="Times New Roman" w:hAnsi="Times New Roman"/>
          <w:sz w:val="24"/>
          <w:szCs w:val="24"/>
        </w:rPr>
      </w:pPr>
    </w:p>
    <w:p w14:paraId="1A0F3B9C" w14:textId="77777777" w:rsidR="00AD1101" w:rsidRPr="00D7170D" w:rsidRDefault="00AD1101">
      <w:pPr>
        <w:rPr>
          <w:rFonts w:ascii="Times New Roman" w:hAnsi="Times New Roman"/>
          <w:sz w:val="24"/>
          <w:szCs w:val="24"/>
        </w:rPr>
      </w:pPr>
    </w:p>
    <w:p w14:paraId="5B99D398" w14:textId="206625DA" w:rsidR="000A5107" w:rsidRPr="00D7170D" w:rsidRDefault="000A5107" w:rsidP="000A510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 xml:space="preserve">Załącznik nr 1             </w:t>
      </w:r>
      <w:r w:rsidRPr="00D7170D">
        <w:rPr>
          <w:rFonts w:ascii="Times New Roman" w:hAnsi="Times New Roman"/>
          <w:sz w:val="24"/>
          <w:szCs w:val="24"/>
          <w:lang w:eastAsia="pl-PL"/>
        </w:rPr>
        <w:br/>
        <w:t xml:space="preserve">do Wewnętrznej Polityki Antymobbingowej  </w:t>
      </w:r>
    </w:p>
    <w:p w14:paraId="37574A88" w14:textId="55DE1E56" w:rsidR="000A5107" w:rsidRPr="00D7170D" w:rsidRDefault="000A5107" w:rsidP="000A510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29098E" w:rsidRPr="00D7170D">
        <w:rPr>
          <w:rFonts w:ascii="Times New Roman" w:hAnsi="Times New Roman"/>
          <w:sz w:val="24"/>
          <w:szCs w:val="24"/>
          <w:lang w:eastAsia="pl-PL"/>
        </w:rPr>
        <w:t>Miejskim Zarządzie Budynków Komunalnych w Sławkowie</w:t>
      </w:r>
    </w:p>
    <w:p w14:paraId="2AD314DB" w14:textId="77777777" w:rsidR="000A5107" w:rsidRPr="00D7170D" w:rsidRDefault="000A5107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14:paraId="7ED3DA0A" w14:textId="77777777" w:rsidR="000A5107" w:rsidRPr="00D7170D" w:rsidRDefault="000A5107" w:rsidP="000A51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7170D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060B296" w14:textId="77777777" w:rsidR="000A5107" w:rsidRPr="00D7170D" w:rsidRDefault="000A5107" w:rsidP="000A51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8AFEF32" w14:textId="7E76510A" w:rsidR="000A5107" w:rsidRPr="00D7170D" w:rsidRDefault="000A5107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>Ja, niżej podpisany   ( imię i nazwisko) ……..…</w:t>
      </w:r>
      <w:r w:rsidR="0029098E" w:rsidRPr="00D7170D">
        <w:rPr>
          <w:rFonts w:ascii="Times New Roman" w:hAnsi="Times New Roman"/>
          <w:sz w:val="24"/>
          <w:szCs w:val="24"/>
          <w:lang w:eastAsia="pl-PL"/>
        </w:rPr>
        <w:t>…………………………………………..........</w:t>
      </w:r>
      <w:r w:rsidRPr="00D7170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DA370B3" w14:textId="27931F2C" w:rsidR="000A5107" w:rsidRPr="00D7170D" w:rsidRDefault="000A5107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>pracownik …………………………………….. (nazwa komórki organizacyjnej) poświadczam, że zapoznałam /em/ się z treścią Wewnętrznej Polityki Antymobbingowej</w:t>
      </w:r>
      <w:r w:rsidR="00B426C0" w:rsidRPr="00D7170D">
        <w:rPr>
          <w:rFonts w:ascii="Times New Roman" w:hAnsi="Times New Roman"/>
          <w:sz w:val="24"/>
          <w:szCs w:val="24"/>
          <w:lang w:eastAsia="pl-PL"/>
        </w:rPr>
        <w:t xml:space="preserve"> w </w:t>
      </w:r>
      <w:r w:rsidR="0029098E" w:rsidRPr="00D7170D">
        <w:rPr>
          <w:rFonts w:ascii="Times New Roman" w:hAnsi="Times New Roman"/>
          <w:sz w:val="24"/>
          <w:szCs w:val="24"/>
          <w:lang w:eastAsia="pl-PL"/>
        </w:rPr>
        <w:t>Miejskim Zarządzie Budynków Komunalnych w Sławkowie</w:t>
      </w:r>
      <w:r w:rsidRPr="00D7170D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7227524C" w14:textId="0AE2BE5D" w:rsidR="000A5107" w:rsidRPr="00D7170D" w:rsidRDefault="002C758A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>……………..</w:t>
      </w:r>
      <w:r w:rsidR="000A5107" w:rsidRPr="00D7170D">
        <w:rPr>
          <w:rFonts w:ascii="Times New Roman" w:hAnsi="Times New Roman"/>
          <w:sz w:val="24"/>
          <w:szCs w:val="24"/>
          <w:lang w:eastAsia="pl-PL"/>
        </w:rPr>
        <w:t>, dnia  …</w:t>
      </w:r>
      <w:r w:rsidR="0072414B" w:rsidRPr="00D7170D">
        <w:rPr>
          <w:rFonts w:ascii="Times New Roman" w:hAnsi="Times New Roman"/>
          <w:sz w:val="24"/>
          <w:szCs w:val="24"/>
          <w:lang w:eastAsia="pl-PL"/>
        </w:rPr>
        <w:t>……………</w:t>
      </w:r>
      <w:r w:rsidR="000A5107" w:rsidRPr="00D7170D">
        <w:rPr>
          <w:rFonts w:ascii="Times New Roman" w:hAnsi="Times New Roman"/>
          <w:sz w:val="24"/>
          <w:szCs w:val="24"/>
          <w:lang w:eastAsia="pl-PL"/>
        </w:rPr>
        <w:t>…..  rok …</w:t>
      </w:r>
      <w:r w:rsidR="0072414B" w:rsidRPr="00D7170D">
        <w:rPr>
          <w:rFonts w:ascii="Times New Roman" w:hAnsi="Times New Roman"/>
          <w:sz w:val="24"/>
          <w:szCs w:val="24"/>
          <w:lang w:eastAsia="pl-PL"/>
        </w:rPr>
        <w:t>….</w:t>
      </w:r>
      <w:r w:rsidR="000A5107" w:rsidRPr="00D7170D">
        <w:rPr>
          <w:rFonts w:ascii="Times New Roman" w:hAnsi="Times New Roman"/>
          <w:sz w:val="24"/>
          <w:szCs w:val="24"/>
          <w:lang w:eastAsia="pl-PL"/>
        </w:rPr>
        <w:t xml:space="preserve">… </w:t>
      </w:r>
    </w:p>
    <w:p w14:paraId="698D348E" w14:textId="77777777" w:rsidR="000A5107" w:rsidRPr="00D7170D" w:rsidRDefault="000A5107" w:rsidP="000A510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 xml:space="preserve">                     …………………………….. </w:t>
      </w:r>
    </w:p>
    <w:p w14:paraId="12362E43" w14:textId="73854160" w:rsidR="000A5107" w:rsidRPr="00D7170D" w:rsidRDefault="000A5107" w:rsidP="000A5107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 xml:space="preserve"> (podpis pracownika)</w:t>
      </w:r>
    </w:p>
    <w:p w14:paraId="5A29F07E" w14:textId="15FBEBEA" w:rsidR="000A5107" w:rsidRPr="00D7170D" w:rsidRDefault="000A5107" w:rsidP="000A5107">
      <w:pPr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2FC3BE8E" w14:textId="03721239" w:rsidR="000A5107" w:rsidRPr="00D7170D" w:rsidRDefault="000A5107" w:rsidP="000A5107">
      <w:pPr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591A9B69" w14:textId="71AC63D7" w:rsidR="000A5107" w:rsidRPr="00D7170D" w:rsidRDefault="000A5107" w:rsidP="000A510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 xml:space="preserve">Załącznik nr 2             </w:t>
      </w:r>
      <w:r w:rsidRPr="00D7170D">
        <w:rPr>
          <w:rFonts w:ascii="Times New Roman" w:hAnsi="Times New Roman"/>
          <w:sz w:val="24"/>
          <w:szCs w:val="24"/>
          <w:lang w:eastAsia="pl-PL"/>
        </w:rPr>
        <w:br/>
        <w:t xml:space="preserve">do Wewnętrznej Polityki Antymobbingowej  </w:t>
      </w:r>
    </w:p>
    <w:p w14:paraId="6CE37415" w14:textId="6CE944F5" w:rsidR="0029098E" w:rsidRPr="00D7170D" w:rsidRDefault="000A5107" w:rsidP="0029098E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7170D">
        <w:rPr>
          <w:rFonts w:ascii="Times New Roman" w:hAnsi="Times New Roman"/>
          <w:sz w:val="24"/>
          <w:szCs w:val="24"/>
          <w:lang w:eastAsia="pl-PL"/>
        </w:rPr>
        <w:t>w</w:t>
      </w:r>
      <w:r w:rsidR="0029098E" w:rsidRPr="00D7170D">
        <w:rPr>
          <w:rFonts w:ascii="Times New Roman" w:hAnsi="Times New Roman"/>
          <w:sz w:val="24"/>
          <w:szCs w:val="24"/>
          <w:lang w:eastAsia="pl-PL"/>
        </w:rPr>
        <w:t xml:space="preserve"> Miejskim Zarządzie Budynków Komunalnych w Sławkowie</w:t>
      </w:r>
    </w:p>
    <w:p w14:paraId="52CECD48" w14:textId="77777777" w:rsidR="000A5107" w:rsidRPr="00D7170D" w:rsidRDefault="000A5107" w:rsidP="000A5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A637D1" w14:textId="77777777" w:rsidR="000A5107" w:rsidRPr="00D7170D" w:rsidRDefault="000A5107" w:rsidP="000A5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7170D">
        <w:rPr>
          <w:rFonts w:ascii="Times New Roman" w:hAnsi="Times New Roman"/>
          <w:b/>
          <w:sz w:val="24"/>
          <w:szCs w:val="24"/>
        </w:rPr>
        <w:t>Załącznik nr 2</w:t>
      </w:r>
    </w:p>
    <w:p w14:paraId="1DB84603" w14:textId="77777777" w:rsidR="000A5107" w:rsidRPr="00D7170D" w:rsidRDefault="000A5107" w:rsidP="000A5107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sz w:val="24"/>
          <w:szCs w:val="24"/>
        </w:rPr>
        <w:t>Zawiadomienie pracodawcy o przypadku mobbingu</w:t>
      </w:r>
    </w:p>
    <w:p w14:paraId="4162A8F2" w14:textId="77777777" w:rsidR="000A5107" w:rsidRPr="00D7170D" w:rsidRDefault="000A5107" w:rsidP="000A5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82D2D" w14:textId="620168B5" w:rsidR="000A5107" w:rsidRPr="00D7170D" w:rsidRDefault="000A5107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086442" w:rsidRPr="00D7170D">
        <w:rPr>
          <w:rFonts w:ascii="Times New Roman" w:hAnsi="Times New Roman"/>
          <w:b/>
          <w:bCs/>
          <w:sz w:val="24"/>
          <w:szCs w:val="24"/>
        </w:rPr>
        <w:t>sporządzenia zawiadomienia</w:t>
      </w:r>
      <w:r w:rsidRPr="00D7170D">
        <w:rPr>
          <w:rFonts w:ascii="Times New Roman" w:hAnsi="Times New Roman"/>
          <w:sz w:val="24"/>
          <w:szCs w:val="24"/>
        </w:rPr>
        <w:t xml:space="preserve"> …</w:t>
      </w:r>
      <w:r w:rsidR="00086442" w:rsidRPr="00D7170D">
        <w:rPr>
          <w:rFonts w:ascii="Times New Roman" w:hAnsi="Times New Roman"/>
          <w:sz w:val="24"/>
          <w:szCs w:val="24"/>
        </w:rPr>
        <w:t>……………..</w:t>
      </w:r>
      <w:r w:rsidRPr="00D7170D">
        <w:rPr>
          <w:rFonts w:ascii="Times New Roman" w:hAnsi="Times New Roman"/>
          <w:sz w:val="24"/>
          <w:szCs w:val="24"/>
        </w:rPr>
        <w:t>……………….</w:t>
      </w:r>
    </w:p>
    <w:p w14:paraId="4BE9C1FB" w14:textId="37F73CD2" w:rsidR="000A5107" w:rsidRPr="00D7170D" w:rsidRDefault="000A5107" w:rsidP="00D717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Imię i nazwisko osoby dokonującej zgłoszenia</w:t>
      </w:r>
      <w:r w:rsidRPr="00D7170D">
        <w:rPr>
          <w:rFonts w:ascii="Times New Roman" w:hAnsi="Times New Roman"/>
          <w:sz w:val="24"/>
          <w:szCs w:val="24"/>
        </w:rPr>
        <w:t>: …………………</w:t>
      </w:r>
      <w:r w:rsidR="00177B8C" w:rsidRPr="00D7170D">
        <w:rPr>
          <w:rFonts w:ascii="Times New Roman" w:hAnsi="Times New Roman"/>
          <w:sz w:val="24"/>
          <w:szCs w:val="24"/>
        </w:rPr>
        <w:t>………………………….</w:t>
      </w:r>
      <w:r w:rsidRPr="00D7170D">
        <w:rPr>
          <w:rFonts w:ascii="Times New Roman" w:hAnsi="Times New Roman"/>
          <w:sz w:val="24"/>
          <w:szCs w:val="24"/>
        </w:rPr>
        <w:t>..</w:t>
      </w:r>
      <w:r w:rsidR="00940850" w:rsidRPr="00D7170D">
        <w:rPr>
          <w:rFonts w:ascii="Times New Roman" w:hAnsi="Times New Roman"/>
          <w:sz w:val="24"/>
          <w:szCs w:val="24"/>
        </w:rPr>
        <w:t>....</w:t>
      </w:r>
    </w:p>
    <w:p w14:paraId="4AF02710" w14:textId="56352417" w:rsidR="00940850" w:rsidRPr="00D7170D" w:rsidRDefault="00940850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Stanowisko: …………………………………………………………………………………………</w:t>
      </w:r>
    </w:p>
    <w:p w14:paraId="1612AB4C" w14:textId="4FB65DB9" w:rsidR="00940850" w:rsidRPr="00D7170D" w:rsidRDefault="00940850" w:rsidP="00D717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Imię i nazwisko osoby, której dotyczy zgłoszenie</w:t>
      </w:r>
      <w:r w:rsidRPr="00D7170D">
        <w:rPr>
          <w:rFonts w:ascii="Times New Roman" w:hAnsi="Times New Roman"/>
          <w:sz w:val="24"/>
          <w:szCs w:val="24"/>
        </w:rPr>
        <w:t>: ……………………………………………...</w:t>
      </w:r>
    </w:p>
    <w:p w14:paraId="2236541B" w14:textId="3CAAD769" w:rsidR="00940850" w:rsidRPr="00D7170D" w:rsidRDefault="00940850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Stanowisko: …………………………………………………………………………………………</w:t>
      </w:r>
    </w:p>
    <w:p w14:paraId="660F7996" w14:textId="77777777" w:rsidR="00086442" w:rsidRPr="00D7170D" w:rsidRDefault="000A5107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 xml:space="preserve">Opis </w:t>
      </w:r>
      <w:r w:rsidR="00940850" w:rsidRPr="00D7170D">
        <w:rPr>
          <w:rFonts w:ascii="Times New Roman" w:hAnsi="Times New Roman"/>
          <w:b/>
          <w:bCs/>
          <w:sz w:val="24"/>
          <w:szCs w:val="24"/>
        </w:rPr>
        <w:t>sposobu i okoliczności</w:t>
      </w:r>
      <w:r w:rsidRPr="00D7170D">
        <w:rPr>
          <w:rFonts w:ascii="Times New Roman" w:hAnsi="Times New Roman"/>
          <w:b/>
          <w:bCs/>
          <w:sz w:val="24"/>
          <w:szCs w:val="24"/>
        </w:rPr>
        <w:t>, które zgłaszający uznaje za przejaw mobbingu</w:t>
      </w:r>
      <w:r w:rsidRPr="00D7170D">
        <w:rPr>
          <w:rFonts w:ascii="Times New Roman" w:hAnsi="Times New Roman"/>
          <w:sz w:val="24"/>
          <w:szCs w:val="24"/>
        </w:rPr>
        <w:t xml:space="preserve"> </w:t>
      </w:r>
    </w:p>
    <w:p w14:paraId="291ACFE9" w14:textId="7E7DF6D1" w:rsidR="000A5107" w:rsidRPr="00D7170D" w:rsidRDefault="00177B8C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……………..............................………………………………………………………………………...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5C624" w14:textId="44CFF8A3" w:rsidR="00940850" w:rsidRPr="00D7170D" w:rsidRDefault="00940850" w:rsidP="0094085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Wskazanie dowodów mobbingu oraz osób, które mogłyby poświadczyć opisane okoliczności</w:t>
      </w:r>
      <w:r w:rsidR="00086442" w:rsidRPr="00D7170D">
        <w:rPr>
          <w:rFonts w:ascii="Times New Roman" w:hAnsi="Times New Roman"/>
          <w:b/>
          <w:bCs/>
          <w:sz w:val="24"/>
          <w:szCs w:val="24"/>
        </w:rPr>
        <w:t xml:space="preserve"> oraz ewentualne inne informacje mogące stanowić dowody mobbingu</w:t>
      </w:r>
      <w:r w:rsidRPr="00D7170D">
        <w:rPr>
          <w:rFonts w:ascii="Times New Roman" w:hAnsi="Times New Roman"/>
          <w:b/>
          <w:bCs/>
          <w:sz w:val="24"/>
          <w:szCs w:val="24"/>
        </w:rPr>
        <w:t>:</w:t>
      </w:r>
    </w:p>
    <w:p w14:paraId="438704FE" w14:textId="38BA914B" w:rsidR="00D7170D" w:rsidRDefault="00940850" w:rsidP="009408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727" w:rsidRPr="00D7170D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D7170D">
        <w:rPr>
          <w:rFonts w:ascii="Times New Roman" w:hAnsi="Times New Roman"/>
          <w:sz w:val="24"/>
          <w:szCs w:val="24"/>
        </w:rPr>
        <w:t>……..</w:t>
      </w:r>
    </w:p>
    <w:p w14:paraId="109FCDB1" w14:textId="7A64CCF3" w:rsidR="000A5107" w:rsidRPr="00D7170D" w:rsidRDefault="000A5107" w:rsidP="0094085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Imiona i nazwiska osób, które były lub mogły być świadkami opisanych powyżej okoliczności:</w:t>
      </w:r>
      <w:r w:rsidRPr="00D7170D">
        <w:rPr>
          <w:rFonts w:ascii="Times New Roman" w:hAnsi="Times New Roman"/>
          <w:sz w:val="24"/>
          <w:szCs w:val="24"/>
        </w:rPr>
        <w:t xml:space="preserve"> ………………………….….……….………………………………………………………………….……………………………….………………………………………………….………………………….………………………</w:t>
      </w:r>
      <w:r w:rsidR="00D7170D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14:paraId="26149F99" w14:textId="12AFDB3A" w:rsidR="00940850" w:rsidRPr="00D7170D" w:rsidRDefault="00940850" w:rsidP="00D7170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b/>
          <w:bCs/>
          <w:sz w:val="24"/>
          <w:szCs w:val="24"/>
        </w:rPr>
        <w:t>Czas i miejsce stosowania mobbingu</w:t>
      </w:r>
      <w:r w:rsidRPr="00D7170D">
        <w:rPr>
          <w:rFonts w:ascii="Times New Roman" w:hAnsi="Times New Roman"/>
          <w:sz w:val="24"/>
          <w:szCs w:val="24"/>
        </w:rPr>
        <w:t>: ……………………………………………………………</w:t>
      </w:r>
    </w:p>
    <w:p w14:paraId="6DF34B5B" w14:textId="77777777" w:rsidR="00940850" w:rsidRPr="00D7170D" w:rsidRDefault="00940850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A2C668" w14:textId="120892C5" w:rsidR="000A5107" w:rsidRPr="00D7170D" w:rsidRDefault="000A5107" w:rsidP="000A51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Oświadczam, że podane powyższej informacje są zgodne z moją najlepszą wiedzą i nie stanowią bezpodstawnego pomówienia.</w:t>
      </w:r>
    </w:p>
    <w:p w14:paraId="48A26C15" w14:textId="77777777" w:rsidR="000A5107" w:rsidRPr="00D7170D" w:rsidRDefault="000A5107" w:rsidP="000A510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155BE49" w14:textId="77777777" w:rsidR="00086442" w:rsidRPr="00D7170D" w:rsidRDefault="00086442" w:rsidP="000A51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19357A" w14:textId="6B1AE1CF" w:rsidR="000A5107" w:rsidRPr="00D7170D" w:rsidRDefault="000A5107" w:rsidP="000A51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170D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5CC7A703" w14:textId="5171A234" w:rsidR="000A5107" w:rsidRPr="00D7170D" w:rsidRDefault="000A5107" w:rsidP="00BF2F41">
      <w:pPr>
        <w:rPr>
          <w:rFonts w:ascii="Times New Roman" w:hAnsi="Times New Roman"/>
          <w:i/>
          <w:sz w:val="24"/>
          <w:szCs w:val="24"/>
        </w:rPr>
      </w:pPr>
      <w:r w:rsidRPr="00D7170D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(podpis pracownika)</w:t>
      </w:r>
    </w:p>
    <w:p w14:paraId="0F687AC3" w14:textId="363A4FED" w:rsidR="00086442" w:rsidRPr="00D7170D" w:rsidRDefault="00086442" w:rsidP="00BF2F41">
      <w:pPr>
        <w:rPr>
          <w:rFonts w:ascii="Times New Roman" w:hAnsi="Times New Roman"/>
          <w:i/>
          <w:sz w:val="24"/>
          <w:szCs w:val="24"/>
        </w:rPr>
      </w:pPr>
    </w:p>
    <w:p w14:paraId="7618FCB4" w14:textId="05F97A03" w:rsidR="00086442" w:rsidRPr="00D7170D" w:rsidRDefault="00086442" w:rsidP="00BF2F41">
      <w:pPr>
        <w:rPr>
          <w:rFonts w:ascii="Times New Roman" w:hAnsi="Times New Roman"/>
          <w:i/>
          <w:sz w:val="24"/>
          <w:szCs w:val="24"/>
        </w:rPr>
      </w:pPr>
      <w:r w:rsidRPr="00D7170D">
        <w:rPr>
          <w:rFonts w:ascii="Times New Roman" w:hAnsi="Times New Roman"/>
          <w:i/>
          <w:sz w:val="24"/>
          <w:szCs w:val="24"/>
        </w:rPr>
        <w:t xml:space="preserve">Załączniki ( ewentualne dowody): </w:t>
      </w:r>
    </w:p>
    <w:p w14:paraId="471DEAF3" w14:textId="77777777" w:rsidR="00086442" w:rsidRPr="00D7170D" w:rsidRDefault="00086442" w:rsidP="00BF2F41">
      <w:pPr>
        <w:rPr>
          <w:rFonts w:ascii="Times New Roman" w:hAnsi="Times New Roman"/>
          <w:sz w:val="24"/>
          <w:szCs w:val="24"/>
        </w:rPr>
      </w:pPr>
    </w:p>
    <w:sectPr w:rsidR="00086442" w:rsidRPr="00D717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9DF88" w14:textId="77777777" w:rsidR="004B4932" w:rsidRDefault="004B4932" w:rsidP="00384579">
      <w:pPr>
        <w:spacing w:after="0" w:line="240" w:lineRule="auto"/>
      </w:pPr>
      <w:r>
        <w:separator/>
      </w:r>
    </w:p>
  </w:endnote>
  <w:endnote w:type="continuationSeparator" w:id="0">
    <w:p w14:paraId="49ED4C2E" w14:textId="77777777" w:rsidR="004B4932" w:rsidRDefault="004B4932" w:rsidP="0038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22082" w14:textId="77777777" w:rsidR="004B4932" w:rsidRDefault="004B4932" w:rsidP="00384579">
      <w:pPr>
        <w:spacing w:after="0" w:line="240" w:lineRule="auto"/>
      </w:pPr>
      <w:r>
        <w:separator/>
      </w:r>
    </w:p>
  </w:footnote>
  <w:footnote w:type="continuationSeparator" w:id="0">
    <w:p w14:paraId="4966919A" w14:textId="77777777" w:rsidR="004B4932" w:rsidRDefault="004B4932" w:rsidP="00384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9ACA" w14:textId="711C8477" w:rsidR="001C075F" w:rsidRDefault="002C758A" w:rsidP="002C758A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 do Regulaminu Pracy</w:t>
    </w:r>
  </w:p>
  <w:p w14:paraId="0450AC0C" w14:textId="25E4ED9A" w:rsidR="00086442" w:rsidRDefault="00086442" w:rsidP="001C075F">
    <w:pPr>
      <w:pStyle w:val="Nagwek"/>
      <w:jc w:val="center"/>
      <w:rPr>
        <w:rFonts w:ascii="Arial" w:hAnsi="Arial" w:cs="Arial"/>
        <w:sz w:val="20"/>
        <w:szCs w:val="20"/>
      </w:rPr>
    </w:pPr>
  </w:p>
  <w:p w14:paraId="5A7BEAFC" w14:textId="77777777" w:rsidR="00086442" w:rsidRPr="00086442" w:rsidRDefault="00086442" w:rsidP="001C075F">
    <w:pPr>
      <w:pStyle w:val="Nagwek"/>
      <w:jc w:val="center"/>
      <w:rPr>
        <w:rFonts w:ascii="Arial" w:hAnsi="Arial" w:cs="Arial"/>
        <w:sz w:val="20"/>
        <w:szCs w:val="20"/>
      </w:rPr>
    </w:pPr>
  </w:p>
  <w:p w14:paraId="41AC2C32" w14:textId="77777777" w:rsidR="001C075F" w:rsidRDefault="001C07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594"/>
    <w:multiLevelType w:val="hybridMultilevel"/>
    <w:tmpl w:val="21ECA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3B1A"/>
    <w:multiLevelType w:val="hybridMultilevel"/>
    <w:tmpl w:val="3B187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B4398"/>
    <w:multiLevelType w:val="hybridMultilevel"/>
    <w:tmpl w:val="004E14F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C7434"/>
    <w:multiLevelType w:val="hybridMultilevel"/>
    <w:tmpl w:val="EA36ADA8"/>
    <w:lvl w:ilvl="0" w:tplc="7BBA0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2680"/>
    <w:multiLevelType w:val="hybridMultilevel"/>
    <w:tmpl w:val="66AE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9597A"/>
    <w:multiLevelType w:val="hybridMultilevel"/>
    <w:tmpl w:val="EA1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70BD2"/>
    <w:multiLevelType w:val="hybridMultilevel"/>
    <w:tmpl w:val="6B38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43E67"/>
    <w:multiLevelType w:val="hybridMultilevel"/>
    <w:tmpl w:val="0EE6F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31178"/>
    <w:multiLevelType w:val="hybridMultilevel"/>
    <w:tmpl w:val="64A817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830709"/>
    <w:multiLevelType w:val="hybridMultilevel"/>
    <w:tmpl w:val="8E96753C"/>
    <w:lvl w:ilvl="0" w:tplc="AEE4D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0B7855"/>
    <w:multiLevelType w:val="hybridMultilevel"/>
    <w:tmpl w:val="674AF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054D62"/>
    <w:multiLevelType w:val="hybridMultilevel"/>
    <w:tmpl w:val="0C30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4062F"/>
    <w:multiLevelType w:val="hybridMultilevel"/>
    <w:tmpl w:val="1BEE0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521606"/>
    <w:multiLevelType w:val="hybridMultilevel"/>
    <w:tmpl w:val="0BC279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09778A"/>
    <w:multiLevelType w:val="hybridMultilevel"/>
    <w:tmpl w:val="7FD2F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E1639"/>
    <w:multiLevelType w:val="hybridMultilevel"/>
    <w:tmpl w:val="8CD8A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4398B"/>
    <w:multiLevelType w:val="hybridMultilevel"/>
    <w:tmpl w:val="9FBED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16"/>
  </w:num>
  <w:num w:numId="13">
    <w:abstractNumId w:val="13"/>
  </w:num>
  <w:num w:numId="14">
    <w:abstractNumId w:val="9"/>
  </w:num>
  <w:num w:numId="15">
    <w:abstractNumId w:val="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9"/>
    <w:rsid w:val="0004055C"/>
    <w:rsid w:val="000704B3"/>
    <w:rsid w:val="00072A18"/>
    <w:rsid w:val="0007701C"/>
    <w:rsid w:val="00086442"/>
    <w:rsid w:val="00092895"/>
    <w:rsid w:val="000A5107"/>
    <w:rsid w:val="000C5CD0"/>
    <w:rsid w:val="000E1C83"/>
    <w:rsid w:val="001030E8"/>
    <w:rsid w:val="00157E6B"/>
    <w:rsid w:val="00177B8C"/>
    <w:rsid w:val="00181DF7"/>
    <w:rsid w:val="001A1217"/>
    <w:rsid w:val="001B0A08"/>
    <w:rsid w:val="001C075F"/>
    <w:rsid w:val="00233C1E"/>
    <w:rsid w:val="002355D8"/>
    <w:rsid w:val="00261D8A"/>
    <w:rsid w:val="0029098E"/>
    <w:rsid w:val="002B2644"/>
    <w:rsid w:val="002B69B3"/>
    <w:rsid w:val="002C758A"/>
    <w:rsid w:val="002E29C4"/>
    <w:rsid w:val="002E3886"/>
    <w:rsid w:val="00301840"/>
    <w:rsid w:val="00350221"/>
    <w:rsid w:val="00371275"/>
    <w:rsid w:val="00384579"/>
    <w:rsid w:val="003B5980"/>
    <w:rsid w:val="003D254A"/>
    <w:rsid w:val="003F4716"/>
    <w:rsid w:val="00427602"/>
    <w:rsid w:val="004B399A"/>
    <w:rsid w:val="004B4932"/>
    <w:rsid w:val="004B758B"/>
    <w:rsid w:val="004C3225"/>
    <w:rsid w:val="004E6E37"/>
    <w:rsid w:val="004F34C8"/>
    <w:rsid w:val="005015D6"/>
    <w:rsid w:val="00537481"/>
    <w:rsid w:val="005579DF"/>
    <w:rsid w:val="00564810"/>
    <w:rsid w:val="005665E2"/>
    <w:rsid w:val="005D0887"/>
    <w:rsid w:val="005E3433"/>
    <w:rsid w:val="005F0610"/>
    <w:rsid w:val="005F35F5"/>
    <w:rsid w:val="00607735"/>
    <w:rsid w:val="00646667"/>
    <w:rsid w:val="006C237E"/>
    <w:rsid w:val="006F028E"/>
    <w:rsid w:val="0072414B"/>
    <w:rsid w:val="007776D9"/>
    <w:rsid w:val="007B0F88"/>
    <w:rsid w:val="007B4B36"/>
    <w:rsid w:val="0082507F"/>
    <w:rsid w:val="008438CA"/>
    <w:rsid w:val="00870727"/>
    <w:rsid w:val="008A49AB"/>
    <w:rsid w:val="008C7827"/>
    <w:rsid w:val="008E3D00"/>
    <w:rsid w:val="008E45F0"/>
    <w:rsid w:val="00940850"/>
    <w:rsid w:val="00956CF1"/>
    <w:rsid w:val="009677F5"/>
    <w:rsid w:val="009D25E2"/>
    <w:rsid w:val="00A51970"/>
    <w:rsid w:val="00A6652D"/>
    <w:rsid w:val="00AB67BA"/>
    <w:rsid w:val="00AC36AB"/>
    <w:rsid w:val="00AD1101"/>
    <w:rsid w:val="00AE11DC"/>
    <w:rsid w:val="00B04793"/>
    <w:rsid w:val="00B405DA"/>
    <w:rsid w:val="00B426C0"/>
    <w:rsid w:val="00B52C74"/>
    <w:rsid w:val="00B661EA"/>
    <w:rsid w:val="00B67C1A"/>
    <w:rsid w:val="00BC4730"/>
    <w:rsid w:val="00BF2F41"/>
    <w:rsid w:val="00C65E18"/>
    <w:rsid w:val="00C72ABC"/>
    <w:rsid w:val="00C72E10"/>
    <w:rsid w:val="00C92E25"/>
    <w:rsid w:val="00CA2034"/>
    <w:rsid w:val="00CB2A15"/>
    <w:rsid w:val="00CC581E"/>
    <w:rsid w:val="00CD349D"/>
    <w:rsid w:val="00CE5B15"/>
    <w:rsid w:val="00D0538D"/>
    <w:rsid w:val="00D21B4C"/>
    <w:rsid w:val="00D7170D"/>
    <w:rsid w:val="00D7387B"/>
    <w:rsid w:val="00D9177C"/>
    <w:rsid w:val="00D921ED"/>
    <w:rsid w:val="00DA6CBE"/>
    <w:rsid w:val="00DB78B3"/>
    <w:rsid w:val="00E10D24"/>
    <w:rsid w:val="00E15278"/>
    <w:rsid w:val="00E241D3"/>
    <w:rsid w:val="00E257C8"/>
    <w:rsid w:val="00E414C7"/>
    <w:rsid w:val="00E41FE6"/>
    <w:rsid w:val="00E94969"/>
    <w:rsid w:val="00EA1B61"/>
    <w:rsid w:val="00EA591B"/>
    <w:rsid w:val="00ED40F4"/>
    <w:rsid w:val="00F87ED6"/>
    <w:rsid w:val="00F9238E"/>
    <w:rsid w:val="00F9636B"/>
    <w:rsid w:val="00FE17DE"/>
    <w:rsid w:val="00FF20EB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B2A12"/>
  <w15:docId w15:val="{E276DD17-1E8B-4CE6-9B3A-61058468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0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579"/>
  </w:style>
  <w:style w:type="paragraph" w:styleId="Akapitzlist">
    <w:name w:val="List Paragraph"/>
    <w:basedOn w:val="Normalny"/>
    <w:uiPriority w:val="34"/>
    <w:qFormat/>
    <w:rsid w:val="0038457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8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579"/>
  </w:style>
  <w:style w:type="character" w:styleId="Odwoaniedokomentarza">
    <w:name w:val="annotation reference"/>
    <w:uiPriority w:val="99"/>
    <w:semiHidden/>
    <w:unhideWhenUsed/>
    <w:rsid w:val="00E10D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D2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10D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D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D2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D2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0D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5</dc:creator>
  <cp:lastModifiedBy>Renata Kuzia</cp:lastModifiedBy>
  <cp:revision>2</cp:revision>
  <cp:lastPrinted>2025-02-13T08:57:00Z</cp:lastPrinted>
  <dcterms:created xsi:type="dcterms:W3CDTF">2025-02-18T06:21:00Z</dcterms:created>
  <dcterms:modified xsi:type="dcterms:W3CDTF">2025-02-18T06:21:00Z</dcterms:modified>
</cp:coreProperties>
</file>