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39" w:rsidRPr="00E335FE" w:rsidRDefault="00E05139" w:rsidP="00E05139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Zarządzenie Nr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Pr="00E335FE">
        <w:rPr>
          <w:rFonts w:ascii="Times New Roman" w:hAnsi="Times New Roman" w:cs="Times New Roman"/>
          <w:b/>
          <w:color w:val="auto"/>
          <w:sz w:val="22"/>
          <w:szCs w:val="22"/>
        </w:rPr>
        <w:t>/2021</w:t>
      </w:r>
      <w:r w:rsidRPr="00E335FE">
        <w:rPr>
          <w:rFonts w:ascii="Times New Roman" w:hAnsi="Times New Roman" w:cs="Times New Roman"/>
          <w:b/>
          <w:color w:val="auto"/>
          <w:sz w:val="22"/>
          <w:szCs w:val="22"/>
        </w:rPr>
        <w:br/>
        <w:t>Kierownika Miejskiego  Zarządu Budynków Komunalnych w Sławkowie</w:t>
      </w:r>
    </w:p>
    <w:p w:rsidR="00E05139" w:rsidRPr="00E335FE" w:rsidRDefault="00E05139" w:rsidP="00E05139">
      <w:pPr>
        <w:spacing w:line="276" w:lineRule="auto"/>
        <w:jc w:val="center"/>
        <w:rPr>
          <w:b/>
          <w:szCs w:val="22"/>
        </w:rPr>
      </w:pPr>
      <w:r w:rsidRPr="00E335FE">
        <w:rPr>
          <w:b/>
          <w:szCs w:val="22"/>
        </w:rPr>
        <w:t xml:space="preserve">z dnia </w:t>
      </w:r>
      <w:r>
        <w:rPr>
          <w:b/>
          <w:szCs w:val="22"/>
        </w:rPr>
        <w:t xml:space="preserve">16 marca </w:t>
      </w:r>
      <w:r w:rsidRPr="00E335FE">
        <w:rPr>
          <w:b/>
          <w:szCs w:val="22"/>
        </w:rPr>
        <w:t>2021 r.</w:t>
      </w:r>
    </w:p>
    <w:p w:rsidR="00E05139" w:rsidRDefault="00E05139" w:rsidP="00E05139">
      <w:pPr>
        <w:keepNext/>
        <w:spacing w:after="480" w:line="276" w:lineRule="auto"/>
        <w:ind w:left="1276" w:hanging="1134"/>
        <w:rPr>
          <w:szCs w:val="22"/>
        </w:rPr>
      </w:pPr>
      <w:r>
        <w:rPr>
          <w:szCs w:val="22"/>
        </w:rPr>
        <w:t>w sprawie: zmiany r</w:t>
      </w:r>
      <w:r w:rsidRPr="00E335FE">
        <w:rPr>
          <w:szCs w:val="22"/>
        </w:rPr>
        <w:t xml:space="preserve">egulaminu udzielania zamówienia publicznego </w:t>
      </w:r>
      <w:r w:rsidRPr="00E335FE">
        <w:rPr>
          <w:bCs/>
          <w:szCs w:val="22"/>
        </w:rPr>
        <w:t>o wartości nieprzekraczającej kwoty</w:t>
      </w:r>
      <w:r w:rsidRPr="00E335FE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                          </w:t>
      </w:r>
      <w:r w:rsidRPr="00E335FE">
        <w:rPr>
          <w:szCs w:val="22"/>
        </w:rPr>
        <w:t xml:space="preserve">130 000 zł </w:t>
      </w:r>
    </w:p>
    <w:p w:rsidR="00E05139" w:rsidRPr="00E335FE" w:rsidRDefault="00E05139" w:rsidP="00E05139">
      <w:pPr>
        <w:keepNext/>
        <w:spacing w:after="480" w:line="276" w:lineRule="auto"/>
        <w:ind w:left="142"/>
        <w:rPr>
          <w:szCs w:val="22"/>
        </w:rPr>
      </w:pPr>
      <w:r w:rsidRPr="00E335FE">
        <w:rPr>
          <w:color w:val="000000"/>
          <w:szCs w:val="22"/>
          <w:lang w:val="x-none"/>
        </w:rPr>
        <w:t>Na podstawie</w:t>
      </w:r>
      <w:r w:rsidRPr="00E335FE">
        <w:rPr>
          <w:rFonts w:eastAsia="Calibri"/>
          <w:szCs w:val="22"/>
          <w:lang w:val="x-none"/>
        </w:rPr>
        <w:t xml:space="preserve"> art. 47 ust 1 ustawy z dnia 8 marca 1990 r. o samorządzie gminnym ( Dz.U. z 2020 r., poz. 713 ze zm.) w związku</w:t>
      </w:r>
      <w:r w:rsidRPr="00E335FE">
        <w:rPr>
          <w:rFonts w:eastAsia="Calibri"/>
          <w:szCs w:val="22"/>
        </w:rPr>
        <w:t xml:space="preserve"> </w:t>
      </w:r>
      <w:r w:rsidRPr="00E335FE">
        <w:rPr>
          <w:rFonts w:eastAsia="Calibri"/>
          <w:szCs w:val="22"/>
          <w:lang w:val="x-none"/>
        </w:rPr>
        <w:t>z §7 ust.1 Uchwały Nr IX/91/2019 Rady Miejskiej w Sławkowie z dnia 19 czerwca 2019 r ze zm. w  sprawie nadania statutu Miejskiemu Zarządowi Budynków Komunalnych w Sławkowie  oraz  na podstawie Rozdziału II ust.2.  Regulaminu Organizacyjnego Miejskiego Zarządu Budynków Komunalnych stanowiącego załącznik nr 1 do Zarządzenia nr 9/2019 Kierownika Miejskiego Zarządu Budynków Komunalnych w  Sławkowie z dnia 9 kwietnia 2019 r w sprawie nadania regulaminu organizacyjnego Miejskiego Zarządu Budynków Komunalnych w Sławkowie</w:t>
      </w:r>
      <w:r w:rsidRPr="00E335FE">
        <w:rPr>
          <w:rFonts w:eastAsia="Calibri"/>
          <w:szCs w:val="22"/>
        </w:rPr>
        <w:t xml:space="preserve">  oraz w </w:t>
      </w:r>
      <w:r w:rsidRPr="00E335FE">
        <w:rPr>
          <w:szCs w:val="22"/>
        </w:rPr>
        <w:t xml:space="preserve"> związku z art. 2 ust. 1 pkt. 1 ustawy z dnia 11 stycznia 2019 roku Prawo zamówień publicznych (Dz. U. z 2019 r. poz. 2019 ze zm.)</w:t>
      </w:r>
    </w:p>
    <w:p w:rsidR="00E05139" w:rsidRDefault="00E05139" w:rsidP="00E05139">
      <w:pPr>
        <w:keepLines/>
        <w:spacing w:before="120" w:after="120" w:line="276" w:lineRule="auto"/>
        <w:ind w:firstLine="227"/>
        <w:jc w:val="center"/>
        <w:rPr>
          <w:b/>
          <w:szCs w:val="22"/>
        </w:rPr>
      </w:pPr>
      <w:r>
        <w:rPr>
          <w:b/>
          <w:szCs w:val="22"/>
        </w:rPr>
        <w:t>z</w:t>
      </w:r>
      <w:r w:rsidRPr="00E335FE">
        <w:rPr>
          <w:b/>
          <w:szCs w:val="22"/>
        </w:rPr>
        <w:t>arządzam</w:t>
      </w:r>
    </w:p>
    <w:p w:rsidR="00E05139" w:rsidRDefault="00E05139" w:rsidP="00E05139">
      <w:pPr>
        <w:keepLines/>
        <w:tabs>
          <w:tab w:val="left" w:pos="142"/>
        </w:tabs>
        <w:spacing w:before="120" w:after="120" w:line="276" w:lineRule="auto"/>
        <w:rPr>
          <w:szCs w:val="22"/>
        </w:rPr>
      </w:pPr>
      <w:r w:rsidRPr="00E335FE">
        <w:rPr>
          <w:b/>
          <w:szCs w:val="22"/>
        </w:rPr>
        <w:t>§ 1. </w:t>
      </w:r>
      <w:r w:rsidRPr="00E335FE">
        <w:rPr>
          <w:szCs w:val="22"/>
        </w:rPr>
        <w:t>W</w:t>
      </w:r>
      <w:r>
        <w:rPr>
          <w:szCs w:val="22"/>
        </w:rPr>
        <w:t xml:space="preserve"> zarządzeniu Nr 2/2021 Kierownika Miejskiego Zarządu Budynków Komunalnych w Sławkowie                                      z dnia 7 stycznia 2021 r. w sprawie r</w:t>
      </w:r>
      <w:r w:rsidRPr="00E335FE">
        <w:rPr>
          <w:szCs w:val="22"/>
        </w:rPr>
        <w:t xml:space="preserve">egulaminu udzielania zamówienia publicznego </w:t>
      </w:r>
      <w:r w:rsidRPr="00E335FE">
        <w:rPr>
          <w:bCs/>
          <w:szCs w:val="22"/>
        </w:rPr>
        <w:t>o wartości nieprzekraczającej kwoty</w:t>
      </w:r>
      <w:r w:rsidRPr="00E335FE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 </w:t>
      </w:r>
      <w:r w:rsidRPr="00E335FE">
        <w:rPr>
          <w:szCs w:val="22"/>
        </w:rPr>
        <w:t xml:space="preserve">130 000 </w:t>
      </w:r>
      <w:r>
        <w:rPr>
          <w:szCs w:val="22"/>
        </w:rPr>
        <w:t>zł, wprowadza się następujące zmiany:</w:t>
      </w:r>
    </w:p>
    <w:p w:rsidR="00E05139" w:rsidRPr="00567EE5" w:rsidRDefault="00E05139" w:rsidP="00E05139">
      <w:pPr>
        <w:pStyle w:val="Akapitzlist"/>
        <w:keepLines/>
        <w:numPr>
          <w:ilvl w:val="0"/>
          <w:numId w:val="1"/>
        </w:numPr>
        <w:tabs>
          <w:tab w:val="left" w:pos="142"/>
        </w:tabs>
        <w:spacing w:before="120" w:after="120" w:line="276" w:lineRule="auto"/>
        <w:rPr>
          <w:b/>
          <w:szCs w:val="22"/>
        </w:rPr>
      </w:pPr>
      <w:r w:rsidRPr="00567EE5">
        <w:rPr>
          <w:b/>
          <w:szCs w:val="22"/>
        </w:rPr>
        <w:t>§3 otrzymuje brzmienie:</w:t>
      </w:r>
    </w:p>
    <w:p w:rsidR="00E05139" w:rsidRPr="00A61BAF" w:rsidRDefault="00E05139" w:rsidP="00E05139">
      <w:pPr>
        <w:keepLines/>
        <w:tabs>
          <w:tab w:val="left" w:pos="142"/>
        </w:tabs>
        <w:spacing w:before="120" w:after="120" w:line="276" w:lineRule="auto"/>
        <w:ind w:firstLine="142"/>
        <w:jc w:val="center"/>
        <w:rPr>
          <w:b/>
          <w:szCs w:val="22"/>
        </w:rPr>
      </w:pPr>
      <w:r w:rsidRPr="00A61BAF">
        <w:rPr>
          <w:b/>
          <w:szCs w:val="22"/>
        </w:rPr>
        <w:t>Postanowienia dla zamówienia poniżej 20 000,00 zł</w:t>
      </w:r>
    </w:p>
    <w:p w:rsidR="00E05139" w:rsidRDefault="00E05139" w:rsidP="00E05139">
      <w:pPr>
        <w:keepLines/>
        <w:tabs>
          <w:tab w:val="left" w:pos="142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 xml:space="preserve">Jeżeli szacunkowa wartość zamówienia, o której mowa w §1 </w:t>
      </w:r>
      <w:r>
        <w:rPr>
          <w:szCs w:val="22"/>
        </w:rPr>
        <w:t>pkt. 9  wynosi wartość poniżej 20</w:t>
      </w:r>
      <w:r w:rsidRPr="00567EE5">
        <w:rPr>
          <w:szCs w:val="22"/>
        </w:rPr>
        <w:t xml:space="preserve"> 000,00 zł  netto stosuje się następujące zasady: </w:t>
      </w:r>
    </w:p>
    <w:p w:rsidR="00E05139" w:rsidRDefault="00E05139" w:rsidP="00E05139">
      <w:pPr>
        <w:keepLines/>
        <w:tabs>
          <w:tab w:val="left" w:pos="142"/>
          <w:tab w:val="left" w:pos="284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1.</w:t>
      </w:r>
      <w:r w:rsidRPr="00567EE5">
        <w:rPr>
          <w:szCs w:val="22"/>
        </w:rPr>
        <w:tab/>
        <w:t xml:space="preserve"> Dopuszczalne jest dokonanie zakupu bezpośredniego bez przeprowadzania procedury wyboru wykonawcy określonych niniejszym Regulaminem.</w:t>
      </w:r>
    </w:p>
    <w:p w:rsidR="00E05139" w:rsidRDefault="00E05139" w:rsidP="00E05139">
      <w:pPr>
        <w:keepLines/>
        <w:tabs>
          <w:tab w:val="left" w:pos="142"/>
          <w:tab w:val="left" w:pos="284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2.</w:t>
      </w:r>
      <w:r w:rsidRPr="00567EE5">
        <w:rPr>
          <w:szCs w:val="22"/>
        </w:rPr>
        <w:tab/>
        <w:t xml:space="preserve">Wydatkowane środki należy udokumentować stosowną fakturą lub rachunkiem. Nie ma obowiązku zawierania zleceń lub umów  z zachowaniem formy pisemnej z wykonawcami w przypadku dostaw oraz usług. </w:t>
      </w:r>
    </w:p>
    <w:p w:rsidR="00E05139" w:rsidRDefault="00E05139" w:rsidP="00E05139">
      <w:pPr>
        <w:keepLines/>
        <w:tabs>
          <w:tab w:val="left" w:pos="142"/>
          <w:tab w:val="left" w:pos="284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3.</w:t>
      </w:r>
      <w:r w:rsidRPr="00567EE5">
        <w:rPr>
          <w:szCs w:val="22"/>
        </w:rPr>
        <w:tab/>
        <w:t>Udzielenie zamówienia dokumentuje się poprzez dokonanie stosownej adnotacji na odwrocie faktury                                 bądź rachunku.</w:t>
      </w:r>
    </w:p>
    <w:p w:rsidR="00E05139" w:rsidRDefault="00E05139" w:rsidP="00E05139">
      <w:pPr>
        <w:keepLines/>
        <w:tabs>
          <w:tab w:val="left" w:pos="142"/>
          <w:tab w:val="left" w:pos="284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4.</w:t>
      </w:r>
      <w:r w:rsidRPr="00567EE5">
        <w:rPr>
          <w:szCs w:val="22"/>
        </w:rPr>
        <w:tab/>
        <w:t>Dopuszcza się udzielenie zamówienia w formie ustnej.</w:t>
      </w:r>
    </w:p>
    <w:p w:rsidR="00E05139" w:rsidRDefault="00E05139" w:rsidP="00E05139">
      <w:pPr>
        <w:keepLines/>
        <w:tabs>
          <w:tab w:val="left" w:pos="142"/>
          <w:tab w:val="left" w:pos="284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5.</w:t>
      </w:r>
      <w:r w:rsidRPr="00567EE5">
        <w:rPr>
          <w:szCs w:val="22"/>
        </w:rPr>
        <w:tab/>
        <w:t>W przypadku zamówień, których p</w:t>
      </w:r>
      <w:r>
        <w:rPr>
          <w:szCs w:val="22"/>
        </w:rPr>
        <w:t xml:space="preserve">rzedmiotem są roboty budowlane, </w:t>
      </w:r>
      <w:r w:rsidRPr="00567EE5">
        <w:rPr>
          <w:szCs w:val="22"/>
        </w:rPr>
        <w:t>nie będące aw</w:t>
      </w:r>
      <w:r>
        <w:rPr>
          <w:szCs w:val="22"/>
        </w:rPr>
        <w:t>ariami</w:t>
      </w:r>
      <w:r w:rsidRPr="00567EE5">
        <w:rPr>
          <w:szCs w:val="22"/>
        </w:rPr>
        <w:t xml:space="preserve">,  o wartości poniżej </w:t>
      </w:r>
      <w:r>
        <w:rPr>
          <w:szCs w:val="22"/>
        </w:rPr>
        <w:t xml:space="preserve"> 20</w:t>
      </w:r>
      <w:r>
        <w:rPr>
          <w:szCs w:val="22"/>
        </w:rPr>
        <w:t> </w:t>
      </w:r>
      <w:bookmarkStart w:id="0" w:name="_GoBack"/>
      <w:bookmarkEnd w:id="0"/>
      <w:r w:rsidRPr="00567EE5">
        <w:rPr>
          <w:szCs w:val="22"/>
        </w:rPr>
        <w:t>000,00 zł netto stosuje się rozeznanie rynku poprzez jedną z poniższych dróg:</w:t>
      </w:r>
    </w:p>
    <w:p w:rsidR="00E05139" w:rsidRDefault="00E05139" w:rsidP="00E05139">
      <w:pPr>
        <w:keepLines/>
        <w:tabs>
          <w:tab w:val="left" w:pos="142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1) zapytanie cenowe skierowane do co najmniej trzech potencjalnych Wykonawców wraz z odpowiedziami      cenowymi lub ofertami potencjalnych Wykonawców;</w:t>
      </w:r>
    </w:p>
    <w:p w:rsidR="00E05139" w:rsidRDefault="00E05139" w:rsidP="00E05139">
      <w:pPr>
        <w:keepLines/>
        <w:tabs>
          <w:tab w:val="left" w:pos="142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2) zapytanie cenowe zamieszczone na stronie internetowej Zamawiającego wraz z ofertami potencjalnych Wykonawców;</w:t>
      </w:r>
    </w:p>
    <w:p w:rsidR="00E05139" w:rsidRDefault="00E05139" w:rsidP="00E05139">
      <w:pPr>
        <w:keepLines/>
        <w:tabs>
          <w:tab w:val="left" w:pos="142"/>
          <w:tab w:val="left" w:pos="284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6.</w:t>
      </w:r>
      <w:r w:rsidRPr="00567EE5">
        <w:rPr>
          <w:szCs w:val="22"/>
        </w:rPr>
        <w:tab/>
        <w:t xml:space="preserve">Wymóg przeprowadzenia rozeznania rynku w sposób określony w §3 ust.5  Regulaminu będzie spełniony,                         gdy Zamawiający otrzyma co najmniej jedną odpowiedź cenową lub jedną ważną ofertę od potencjalnego Wykonawcy. </w:t>
      </w:r>
    </w:p>
    <w:p w:rsidR="00E05139" w:rsidRDefault="00E05139" w:rsidP="00E05139">
      <w:pPr>
        <w:keepLines/>
        <w:tabs>
          <w:tab w:val="left" w:pos="142"/>
          <w:tab w:val="left" w:pos="284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7.</w:t>
      </w:r>
      <w:r w:rsidRPr="00567EE5">
        <w:rPr>
          <w:szCs w:val="22"/>
        </w:rPr>
        <w:tab/>
        <w:t>Wzór wniosku o zgodę na wybór oferty stanowi załącznik nr 2 do Regulaminu.</w:t>
      </w:r>
    </w:p>
    <w:p w:rsidR="00E05139" w:rsidRPr="00567EE5" w:rsidRDefault="00E05139" w:rsidP="00E05139">
      <w:pPr>
        <w:keepLines/>
        <w:tabs>
          <w:tab w:val="left" w:pos="142"/>
          <w:tab w:val="left" w:pos="284"/>
        </w:tabs>
        <w:spacing w:before="120" w:after="120" w:line="276" w:lineRule="auto"/>
        <w:rPr>
          <w:szCs w:val="22"/>
        </w:rPr>
      </w:pPr>
      <w:r w:rsidRPr="00567EE5">
        <w:rPr>
          <w:szCs w:val="22"/>
        </w:rPr>
        <w:t>8.</w:t>
      </w:r>
      <w:r w:rsidRPr="00567EE5">
        <w:rPr>
          <w:szCs w:val="22"/>
        </w:rPr>
        <w:tab/>
        <w:t>Dopuszcza się możliwość negocjacji z potencjalnym Wykonawcą.</w:t>
      </w:r>
    </w:p>
    <w:p w:rsidR="00E05139" w:rsidRDefault="00E05139" w:rsidP="00E05139">
      <w:pPr>
        <w:pStyle w:val="Akapitzlist"/>
        <w:keepNext/>
        <w:tabs>
          <w:tab w:val="left" w:pos="426"/>
        </w:tabs>
        <w:spacing w:after="480" w:line="276" w:lineRule="auto"/>
        <w:ind w:left="142"/>
        <w:rPr>
          <w:szCs w:val="22"/>
        </w:rPr>
      </w:pPr>
      <w:r w:rsidRPr="00567EE5">
        <w:rPr>
          <w:szCs w:val="22"/>
        </w:rPr>
        <w:lastRenderedPageBreak/>
        <w:t>9.</w:t>
      </w:r>
      <w:r w:rsidRPr="00567EE5">
        <w:rPr>
          <w:szCs w:val="22"/>
        </w:rPr>
        <w:tab/>
        <w:t xml:space="preserve">W celu zabezpieczenia prawidłowej realizacji zamówienia na roboty budowlane oraz biorąc pod uwagę jego specyfikę, można zawrzeć umowę z Wykonawcą lub sporządzić pisemne zlecenie na realizację zamówienia </w:t>
      </w:r>
      <w:r>
        <w:rPr>
          <w:szCs w:val="22"/>
        </w:rPr>
        <w:t xml:space="preserve">                        </w:t>
      </w:r>
      <w:r w:rsidRPr="00567EE5">
        <w:rPr>
          <w:szCs w:val="22"/>
        </w:rPr>
        <w:t>na roboty budowlane.</w:t>
      </w:r>
    </w:p>
    <w:p w:rsidR="00E05139" w:rsidRPr="00E335FE" w:rsidRDefault="00E05139" w:rsidP="00E05139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/>
        <w:ind w:left="142" w:hanging="142"/>
        <w:rPr>
          <w:szCs w:val="22"/>
        </w:rPr>
      </w:pPr>
      <w:r>
        <w:rPr>
          <w:szCs w:val="22"/>
        </w:rPr>
        <w:t xml:space="preserve">W ramach awarii  na roboty budowlane, gdy zachodzi pilna potrzeba udzielenia zamówienia, dopuszcza się udzielenie zamówienia w formie ustnej lub pisemnej jednemu wykonawcy, bez konieczności składania oferty                       w formie pisemnej. </w:t>
      </w:r>
    </w:p>
    <w:p w:rsidR="00E05139" w:rsidRDefault="00E05139" w:rsidP="00E05139">
      <w:pPr>
        <w:pStyle w:val="Akapitzlist"/>
        <w:keepNext/>
        <w:tabs>
          <w:tab w:val="left" w:pos="567"/>
        </w:tabs>
        <w:spacing w:after="480" w:line="276" w:lineRule="auto"/>
        <w:ind w:left="142"/>
        <w:rPr>
          <w:szCs w:val="22"/>
        </w:rPr>
      </w:pPr>
    </w:p>
    <w:p w:rsid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rPr>
          <w:szCs w:val="22"/>
        </w:rPr>
      </w:pPr>
    </w:p>
    <w:p w:rsid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709" w:hanging="578"/>
        <w:rPr>
          <w:b/>
          <w:szCs w:val="22"/>
        </w:rPr>
      </w:pPr>
      <w:r w:rsidRPr="00567EE5">
        <w:rPr>
          <w:b/>
          <w:szCs w:val="22"/>
        </w:rPr>
        <w:t>2)  § 4 otrzymuje brzmienie:</w:t>
      </w:r>
    </w:p>
    <w:p w:rsidR="00E05139" w:rsidRPr="00A61BAF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709" w:hanging="578"/>
        <w:jc w:val="center"/>
        <w:rPr>
          <w:b/>
          <w:szCs w:val="22"/>
        </w:rPr>
      </w:pPr>
      <w:r w:rsidRPr="00A61BAF">
        <w:rPr>
          <w:b/>
          <w:color w:val="000000" w:themeColor="text1"/>
          <w:szCs w:val="22"/>
        </w:rPr>
        <w:t xml:space="preserve">Postanowienia dla zamówienia o wartości równej lub wyższej od 20 000,00 zł  do </w:t>
      </w:r>
      <w:r w:rsidRPr="00A61BAF">
        <w:rPr>
          <w:b/>
          <w:szCs w:val="22"/>
        </w:rPr>
        <w:t>60 000,00 zł</w:t>
      </w:r>
    </w:p>
    <w:p w:rsid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709" w:hanging="578"/>
        <w:rPr>
          <w:szCs w:val="22"/>
        </w:rPr>
      </w:pPr>
    </w:p>
    <w:p w:rsid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142" w:hanging="11"/>
        <w:rPr>
          <w:szCs w:val="22"/>
        </w:rPr>
      </w:pPr>
      <w:r w:rsidRPr="00E335FE">
        <w:rPr>
          <w:szCs w:val="22"/>
        </w:rPr>
        <w:t>Jeżeli szacunkowa wartość zamówienia, o której mowa w §1 pkt 9</w:t>
      </w:r>
      <w:r w:rsidRPr="00E335FE">
        <w:rPr>
          <w:b/>
          <w:szCs w:val="22"/>
        </w:rPr>
        <w:t xml:space="preserve"> </w:t>
      </w:r>
      <w:r w:rsidRPr="00E335FE">
        <w:rPr>
          <w:szCs w:val="22"/>
        </w:rPr>
        <w:t xml:space="preserve"> wynosi wartość równą lub wyższą od </w:t>
      </w:r>
      <w:r>
        <w:rPr>
          <w:szCs w:val="22"/>
        </w:rPr>
        <w:t>20</w:t>
      </w:r>
      <w:r w:rsidRPr="00E335FE">
        <w:rPr>
          <w:szCs w:val="22"/>
        </w:rPr>
        <w:t> 000,00 zł netto, ale mniejszą niż  60 000,00 zł netto stosuje się następujące zasady:</w:t>
      </w:r>
    </w:p>
    <w:p w:rsidR="00E05139" w:rsidRP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284" w:hanging="284"/>
        <w:rPr>
          <w:szCs w:val="22"/>
        </w:rPr>
      </w:pPr>
      <w:r w:rsidRPr="00E335FE">
        <w:rPr>
          <w:szCs w:val="22"/>
        </w:rPr>
        <w:t xml:space="preserve">1) wszczęcie postępowania poprzedza złożenie do Kierownika wniosku o wyrażenie zgody na wszczęcie postepowania o udzielenie zamówienia, zgodnie ze wzorem </w:t>
      </w:r>
      <w:r w:rsidRPr="00E05139">
        <w:rPr>
          <w:szCs w:val="22"/>
        </w:rPr>
        <w:t>stanowiącym załącznik nr 1 do niniejszego Regulaminu;</w:t>
      </w:r>
    </w:p>
    <w:p w:rsidR="00E05139" w:rsidRP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284" w:hanging="284"/>
        <w:rPr>
          <w:rStyle w:val="Pogrubienie"/>
          <w:b w:val="0"/>
          <w:szCs w:val="22"/>
        </w:rPr>
      </w:pPr>
      <w:r w:rsidRPr="00E05139">
        <w:rPr>
          <w:rStyle w:val="Pogrubienie"/>
          <w:b w:val="0"/>
          <w:szCs w:val="22"/>
        </w:rPr>
        <w:t>2) w celu wyłonienia wykonawcy należy dokonać analizy rynku, tj. przekazać pisemnie, faksem lub drogą elektroniczną zaproszenia do złożenia oferty cenowej (wraz z załącznikami jeśli występują) do co najmniej trzech Wykonawców realizujących, w ramach prowadzonej przez siebie działalności, dostawy, usługi, roboty budowlane będące przedmiotem zamówienia. Można również zamieścić zaproszenie do złożenia ofert w Biuletynie Informacji Publicznej Miejskiego Zarządu Budynków Komunalnych w Sławkowie.  W przypadku braku możliwości przesłania zaproszenia do wymaganej liczby wykonawców, dopuszcza się przesłanie zaproszenia do mniejszej liczby wykonawców z jednoczesnym zamieszczeniem zaproszenia w Biuletynie Informacji Publicznej MZBK;</w:t>
      </w:r>
    </w:p>
    <w:p w:rsid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284" w:hanging="284"/>
        <w:rPr>
          <w:szCs w:val="22"/>
        </w:rPr>
      </w:pPr>
      <w:r w:rsidRPr="00E05139">
        <w:rPr>
          <w:szCs w:val="22"/>
        </w:rPr>
        <w:t>3) postępowanie uznaje się za ważne w przypadku, gdy na skierowane zaproszenie do złożenia oferty odpowie przynajmniej jeden Wykonawca, który złoży ofertę odpowiadającą wymaganiom</w:t>
      </w:r>
      <w:r w:rsidRPr="00E335FE">
        <w:rPr>
          <w:szCs w:val="22"/>
        </w:rPr>
        <w:t xml:space="preserve"> podanym w zaproszeniu;</w:t>
      </w:r>
    </w:p>
    <w:p w:rsid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284" w:hanging="284"/>
        <w:rPr>
          <w:szCs w:val="22"/>
        </w:rPr>
      </w:pPr>
      <w:r w:rsidRPr="00E335FE">
        <w:rPr>
          <w:szCs w:val="22"/>
        </w:rPr>
        <w:t xml:space="preserve">4) oferty Wykonawców mogą być składane w formie pisemnej, drogą </w:t>
      </w:r>
      <w:r>
        <w:rPr>
          <w:szCs w:val="22"/>
        </w:rPr>
        <w:t xml:space="preserve">elektroniczną lub faxem z tym, </w:t>
      </w:r>
      <w:r w:rsidRPr="00E335FE">
        <w:rPr>
          <w:szCs w:val="22"/>
        </w:rPr>
        <w:t>że pierwszeństwo ma forma wskazana w zaproszeniu do złożenia oferty;</w:t>
      </w:r>
    </w:p>
    <w:p w:rsid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284" w:hanging="284"/>
        <w:rPr>
          <w:szCs w:val="22"/>
        </w:rPr>
      </w:pPr>
      <w:r w:rsidRPr="00E335FE">
        <w:rPr>
          <w:szCs w:val="22"/>
        </w:rPr>
        <w:t xml:space="preserve">5) po przeprowadzeniu postępowania i uzyskaniu zgody Kierownika na wybór oferty i udzielenie zamówienia, </w:t>
      </w:r>
      <w:r>
        <w:rPr>
          <w:szCs w:val="22"/>
        </w:rPr>
        <w:t xml:space="preserve">                 </w:t>
      </w:r>
      <w:r w:rsidRPr="00E335FE">
        <w:rPr>
          <w:szCs w:val="22"/>
        </w:rPr>
        <w:t xml:space="preserve">wg. wzoru stanowiącego załącznik nr 2 do niniejszego Regulaminu, przekazuje się Wykonawcom informację </w:t>
      </w:r>
      <w:r>
        <w:rPr>
          <w:szCs w:val="22"/>
        </w:rPr>
        <w:t xml:space="preserve">                         </w:t>
      </w:r>
      <w:r w:rsidRPr="00E335FE">
        <w:rPr>
          <w:szCs w:val="22"/>
        </w:rPr>
        <w:t>o wyniku postepowania;</w:t>
      </w:r>
    </w:p>
    <w:p w:rsidR="00E05139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284" w:hanging="284"/>
        <w:rPr>
          <w:szCs w:val="22"/>
        </w:rPr>
      </w:pPr>
      <w:r w:rsidRPr="00E335FE">
        <w:rPr>
          <w:szCs w:val="22"/>
        </w:rPr>
        <w:t>6) w celu zabezpieczenia prawidłowej realizacji zamówienia oraz biorąc pod uwagę jego specyfikę, można zawrzeć umowę z Wykonawcą lub sporządzić pisemne zlecenie na realizację zamówienia;</w:t>
      </w:r>
    </w:p>
    <w:p w:rsidR="00E05139" w:rsidRPr="00E335FE" w:rsidRDefault="00E05139" w:rsidP="00E05139">
      <w:pPr>
        <w:pStyle w:val="Akapitzlist"/>
        <w:keepNext/>
        <w:tabs>
          <w:tab w:val="left" w:pos="993"/>
        </w:tabs>
        <w:spacing w:after="480" w:line="276" w:lineRule="auto"/>
        <w:ind w:left="709" w:hanging="709"/>
        <w:rPr>
          <w:szCs w:val="22"/>
        </w:rPr>
      </w:pPr>
      <w:r w:rsidRPr="00E335FE">
        <w:rPr>
          <w:szCs w:val="22"/>
        </w:rPr>
        <w:t>7) udzielenie zamówienia na roboty budowlane następuje zawsze poprzez zawarcie umowy w formie pisemnej.</w:t>
      </w:r>
    </w:p>
    <w:p w:rsidR="00E05139" w:rsidRPr="00E335FE" w:rsidRDefault="00E05139" w:rsidP="00E05139">
      <w:pPr>
        <w:keepLines/>
        <w:spacing w:before="120" w:after="120" w:line="276" w:lineRule="auto"/>
        <w:rPr>
          <w:szCs w:val="22"/>
        </w:rPr>
      </w:pPr>
      <w:r>
        <w:rPr>
          <w:b/>
          <w:szCs w:val="22"/>
        </w:rPr>
        <w:t>§ 2</w:t>
      </w:r>
      <w:r w:rsidRPr="00E335FE">
        <w:rPr>
          <w:b/>
          <w:szCs w:val="22"/>
        </w:rPr>
        <w:t>.</w:t>
      </w:r>
      <w:r w:rsidRPr="00E335FE">
        <w:rPr>
          <w:szCs w:val="22"/>
        </w:rPr>
        <w:t xml:space="preserve"> Zobowiązać pracowników Miejskiego Zarządu Budynków Komunalnych w Sławkowie do stosowania </w:t>
      </w:r>
      <w:r>
        <w:rPr>
          <w:szCs w:val="22"/>
        </w:rPr>
        <w:t xml:space="preserve">                                </w:t>
      </w:r>
      <w:r w:rsidRPr="00E335FE">
        <w:rPr>
          <w:szCs w:val="22"/>
        </w:rPr>
        <w:t xml:space="preserve"> i przestrzegania niniejszego Regulaminu. </w:t>
      </w:r>
    </w:p>
    <w:p w:rsidR="00E05139" w:rsidRPr="00E335FE" w:rsidRDefault="00E05139" w:rsidP="00E05139">
      <w:pPr>
        <w:keepNext/>
        <w:keepLines/>
        <w:spacing w:before="120" w:after="120" w:line="276" w:lineRule="auto"/>
        <w:rPr>
          <w:szCs w:val="22"/>
        </w:rPr>
      </w:pPr>
      <w:r w:rsidRPr="00E335FE">
        <w:rPr>
          <w:b/>
          <w:szCs w:val="22"/>
        </w:rPr>
        <w:t>§ </w:t>
      </w:r>
      <w:r>
        <w:rPr>
          <w:b/>
          <w:szCs w:val="22"/>
        </w:rPr>
        <w:t>3</w:t>
      </w:r>
      <w:r w:rsidRPr="00E335FE">
        <w:rPr>
          <w:b/>
          <w:szCs w:val="22"/>
        </w:rPr>
        <w:t>. </w:t>
      </w:r>
      <w:r w:rsidRPr="00E335FE">
        <w:rPr>
          <w:szCs w:val="22"/>
        </w:rPr>
        <w:t>Zarządzenie wchodzi w życie z dniem podpisania i ma zastosowanie do postępowań wszczętych po dniu wejścia w życie niniejszego zarządzenia.  </w:t>
      </w:r>
    </w:p>
    <w:p w:rsidR="00E05139" w:rsidRPr="00E335FE" w:rsidRDefault="00E05139" w:rsidP="00E05139">
      <w:pPr>
        <w:keepNext/>
        <w:spacing w:line="276" w:lineRule="auto"/>
        <w:rPr>
          <w:szCs w:val="22"/>
        </w:rPr>
      </w:pPr>
      <w:r w:rsidRPr="00E335FE">
        <w:rPr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E05139" w:rsidRPr="00E335FE" w:rsidTr="0020031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39" w:rsidRPr="00E335FE" w:rsidRDefault="00E05139" w:rsidP="0020031C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39" w:rsidRPr="00E335FE" w:rsidRDefault="00E05139" w:rsidP="0020031C">
            <w:pPr>
              <w:keepNext/>
              <w:keepLines/>
              <w:spacing w:before="560" w:after="560" w:line="276" w:lineRule="auto"/>
              <w:ind w:left="1134" w:right="1134"/>
              <w:rPr>
                <w:szCs w:val="22"/>
              </w:rPr>
            </w:pPr>
            <w:r>
              <w:rPr>
                <w:szCs w:val="22"/>
              </w:rPr>
              <w:t xml:space="preserve">               </w:t>
            </w:r>
            <w:r w:rsidRPr="00E335FE">
              <w:rPr>
                <w:szCs w:val="22"/>
              </w:rPr>
              <w:t xml:space="preserve">Kierownik                                 Miejskiego Zarządu Budynków </w:t>
            </w:r>
            <w:r>
              <w:rPr>
                <w:szCs w:val="22"/>
              </w:rPr>
              <w:t xml:space="preserve">             </w:t>
            </w:r>
            <w:r w:rsidRPr="00E335FE">
              <w:rPr>
                <w:szCs w:val="22"/>
              </w:rPr>
              <w:t xml:space="preserve">Komunalnych w Sławkowie </w:t>
            </w:r>
          </w:p>
        </w:tc>
      </w:tr>
    </w:tbl>
    <w:p w:rsidR="00225FAD" w:rsidRDefault="00225FAD"/>
    <w:sectPr w:rsidR="00225FAD" w:rsidSect="00E05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665FC"/>
    <w:multiLevelType w:val="hybridMultilevel"/>
    <w:tmpl w:val="D5E2C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0F"/>
    <w:multiLevelType w:val="hybridMultilevel"/>
    <w:tmpl w:val="751AC95E"/>
    <w:lvl w:ilvl="0" w:tplc="252EACDE">
      <w:start w:val="10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9"/>
    <w:rsid w:val="00225FAD"/>
    <w:rsid w:val="00E0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CAC95-1AE2-4612-B4B5-D2381D50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13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1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1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05139"/>
    <w:pPr>
      <w:ind w:left="720"/>
      <w:contextualSpacing/>
    </w:pPr>
  </w:style>
  <w:style w:type="character" w:styleId="Pogrubienie">
    <w:name w:val="Strong"/>
    <w:basedOn w:val="Domylnaczcionkaakapitu"/>
    <w:qFormat/>
    <w:rsid w:val="00E05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1</cp:revision>
  <dcterms:created xsi:type="dcterms:W3CDTF">2021-03-16T08:03:00Z</dcterms:created>
  <dcterms:modified xsi:type="dcterms:W3CDTF">2021-03-16T08:04:00Z</dcterms:modified>
</cp:coreProperties>
</file>