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2417C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r>
        <w:rPr>
          <w:b/>
          <w:color w:val="000000"/>
          <w:u w:color="000000"/>
        </w:rPr>
        <w:t>Regulamin Obszarowego Programu Obniżenia Niskiej Emisji na terenie Gminy Sławków w latach</w:t>
      </w:r>
      <w:r>
        <w:rPr>
          <w:b/>
          <w:color w:val="000000"/>
          <w:u w:color="000000"/>
        </w:rPr>
        <w:br/>
        <w:t>2018-2022 - etap V</w:t>
      </w:r>
    </w:p>
    <w:bookmarkEnd w:id="0"/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 1. Definicje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 </w:t>
      </w:r>
      <w:r>
        <w:rPr>
          <w:b/>
          <w:color w:val="000000"/>
          <w:u w:color="000000"/>
        </w:rPr>
        <w:t xml:space="preserve">Program </w:t>
      </w:r>
      <w:r>
        <w:rPr>
          <w:color w:val="000000"/>
          <w:u w:color="000000"/>
        </w:rPr>
        <w:t xml:space="preserve">– </w:t>
      </w:r>
      <w:r>
        <w:rPr>
          <w:color w:val="000000"/>
          <w:u w:color="000000"/>
        </w:rPr>
        <w:t xml:space="preserve">Obszarowy Program Obniżenia Niskiej Emisji na terenie Gminy Sławków w latach 2018 – 2022 – etap V.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>
        <w:rPr>
          <w:b/>
          <w:color w:val="000000"/>
          <w:u w:color="000000"/>
        </w:rPr>
        <w:t>Fundusz –</w:t>
      </w:r>
      <w:r>
        <w:rPr>
          <w:color w:val="000000"/>
          <w:u w:color="000000"/>
        </w:rPr>
        <w:t xml:space="preserve"> Wojewódzki Fundusz Ochrony Środowiska i Gospodarki Wodnej w Katowicach.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 </w:t>
      </w:r>
      <w:r>
        <w:rPr>
          <w:b/>
          <w:color w:val="000000"/>
          <w:u w:color="000000"/>
        </w:rPr>
        <w:t xml:space="preserve">Gmina –  </w:t>
      </w:r>
      <w:r>
        <w:rPr>
          <w:color w:val="000000"/>
          <w:u w:color="000000"/>
        </w:rPr>
        <w:t xml:space="preserve">Gmina Sławków.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 </w:t>
      </w:r>
      <w:r>
        <w:rPr>
          <w:b/>
          <w:color w:val="000000"/>
          <w:u w:color="000000"/>
        </w:rPr>
        <w:t>Operator –</w:t>
      </w:r>
      <w:r>
        <w:rPr>
          <w:color w:val="000000"/>
          <w:u w:color="000000"/>
        </w:rPr>
        <w:t xml:space="preserve"> wybrany przez Gminę Sławków </w:t>
      </w:r>
      <w:r>
        <w:rPr>
          <w:color w:val="000000"/>
          <w:u w:color="000000"/>
        </w:rPr>
        <w:t xml:space="preserve">podmiot koordynujący i nadzorujący prace związane z przeprowadzaniem wymiany źródła ciepła - Miejski Zarząd Budynków Komunalnych w Sławkowie, posiadający stosowne upoważnienia Gminy do realizacji Programu.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</w:t>
      </w:r>
      <w:r>
        <w:rPr>
          <w:b/>
          <w:color w:val="000000"/>
          <w:u w:color="000000"/>
        </w:rPr>
        <w:t xml:space="preserve">Inwestor – </w:t>
      </w:r>
      <w:r>
        <w:rPr>
          <w:color w:val="000000"/>
          <w:u w:color="000000"/>
        </w:rPr>
        <w:t xml:space="preserve">(Wnioskodawca, uczestnik Programu, </w:t>
      </w:r>
      <w:r>
        <w:rPr>
          <w:color w:val="000000"/>
          <w:u w:color="000000"/>
        </w:rPr>
        <w:t>mieszkaniec) – osoba fizyczna będąca</w:t>
      </w:r>
      <w:r>
        <w:rPr>
          <w:b/>
          <w:color w:val="000000"/>
          <w:u w:color="000000"/>
        </w:rPr>
        <w:t xml:space="preserve"> w</w:t>
      </w:r>
      <w:r>
        <w:rPr>
          <w:color w:val="000000"/>
          <w:u w:color="000000"/>
        </w:rPr>
        <w:t>łaścicielem/współwłaścicielem budynku mieszkalnego zlokalizowanego na terenie Gminy Sławków, posiadająca tytuł prawny do korzystania z nieruchomości zlokalizowanej na terenie Gminy Sławków, która złożyła wniosek na udz</w:t>
      </w:r>
      <w:r>
        <w:rPr>
          <w:color w:val="000000"/>
          <w:u w:color="000000"/>
        </w:rPr>
        <w:t xml:space="preserve">iał w OPONE oraz pozytywnie przeszła etap weryfikacji.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6. </w:t>
      </w:r>
      <w:r>
        <w:rPr>
          <w:b/>
          <w:color w:val="000000"/>
          <w:u w:color="000000"/>
        </w:rPr>
        <w:t>Wniosek</w:t>
      </w:r>
      <w:r>
        <w:rPr>
          <w:color w:val="000000"/>
          <w:u w:color="000000"/>
        </w:rPr>
        <w:t xml:space="preserve"> – wniosek składany w 2022 r. na udział w „Obszarowym Programie Obniżenia Niskiej Emisji na terenie Gminy Sławków w latach 2018-2022 – etap V”.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7. </w:t>
      </w:r>
      <w:r>
        <w:rPr>
          <w:b/>
          <w:color w:val="000000"/>
          <w:u w:color="000000"/>
        </w:rPr>
        <w:t>Wniosek o wypłatę dotacji –</w:t>
      </w:r>
      <w:r>
        <w:rPr>
          <w:color w:val="000000"/>
          <w:u w:color="000000"/>
        </w:rPr>
        <w:t xml:space="preserve"> wniosek o </w:t>
      </w:r>
      <w:r>
        <w:rPr>
          <w:color w:val="000000"/>
          <w:u w:color="000000"/>
        </w:rPr>
        <w:t xml:space="preserve">wypłatę dotacji (dotacji stałej) z budżetu Gminy osobom fizycznym na zadanie służące ochronie środowiska w ramach Obszarowego Programu Obniżenia Niskiej Emisji na terenie Gminy Sławków w latach 2018-2022 - etap V.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8. </w:t>
      </w:r>
      <w:r>
        <w:rPr>
          <w:b/>
          <w:color w:val="000000"/>
          <w:u w:color="000000"/>
        </w:rPr>
        <w:t xml:space="preserve">Koszty kwalifikowane – </w:t>
      </w:r>
      <w:r>
        <w:rPr>
          <w:color w:val="000000"/>
          <w:u w:color="000000"/>
        </w:rPr>
        <w:t>zakres prac, na</w:t>
      </w:r>
      <w:r>
        <w:rPr>
          <w:color w:val="000000"/>
          <w:u w:color="000000"/>
        </w:rPr>
        <w:t xml:space="preserve"> podstawie których ustalana jest wysokość dotacji dla realizowanych zadań w ramach Programu</w:t>
      </w:r>
      <w:r>
        <w:rPr>
          <w:b/>
          <w:color w:val="000000"/>
          <w:u w:color="000000"/>
        </w:rPr>
        <w:t xml:space="preserve">: 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1)10.000,00 zł brutto na wymianę starego źródła ciepła na paliwo stałe na nowoczesny kocioł na paliwo stałe (eko-groszek, pellet),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2)10.000,00 zł brutto na wymia</w:t>
      </w:r>
      <w:r>
        <w:rPr>
          <w:color w:val="000000"/>
          <w:u w:color="000000"/>
        </w:rPr>
        <w:t>nę starego źródła ciepła na paliwo stałe na kocioł gazowy.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9. </w:t>
      </w:r>
      <w:r>
        <w:rPr>
          <w:b/>
          <w:color w:val="000000"/>
          <w:u w:color="000000"/>
        </w:rPr>
        <w:t>Stare źródło ciepła</w:t>
      </w:r>
      <w:r>
        <w:rPr>
          <w:color w:val="000000"/>
          <w:u w:color="000000"/>
        </w:rPr>
        <w:t xml:space="preserve"> – niskowydajne i nieekologiczne urządzenie na paliwo stałe niespełniające piątej klasy wg. normy PN-EN 303-5:2012  lub piec kaflowy na palio stałe z możliwością spalania odpa</w:t>
      </w:r>
      <w:r>
        <w:rPr>
          <w:color w:val="000000"/>
          <w:u w:color="000000"/>
        </w:rPr>
        <w:t xml:space="preserve">dów stałych i w złym stanie technicznym, będące podstawowym źródłem ogrzewania dla budynku jednorodzinnego.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10. </w:t>
      </w:r>
      <w:r>
        <w:rPr>
          <w:b/>
          <w:color w:val="000000"/>
          <w:u w:color="000000"/>
        </w:rPr>
        <w:t>Efekt ekologiczny</w:t>
      </w:r>
      <w:r>
        <w:rPr>
          <w:color w:val="000000"/>
          <w:u w:color="000000"/>
        </w:rPr>
        <w:t xml:space="preserve"> – trwała redukcja zanieczyszczeń do powietrza planowana do osiągnięcia w wyniku realizacji zamiany systemu ogrzewania na ekol</w:t>
      </w:r>
      <w:r>
        <w:rPr>
          <w:color w:val="000000"/>
          <w:u w:color="000000"/>
        </w:rPr>
        <w:t xml:space="preserve">ogiczne.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11. </w:t>
      </w:r>
      <w:r>
        <w:rPr>
          <w:b/>
          <w:color w:val="000000"/>
          <w:u w:color="000000"/>
        </w:rPr>
        <w:t>Lista rezerwowa</w:t>
      </w:r>
      <w:r>
        <w:rPr>
          <w:color w:val="000000"/>
          <w:u w:color="000000"/>
        </w:rPr>
        <w:t xml:space="preserve"> – lista Inwestorów po pozytywnej weryfikacji, niemieszcząca się w limitach określonych na dany etap realizacji Programu.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12. </w:t>
      </w:r>
      <w:r>
        <w:rPr>
          <w:b/>
          <w:color w:val="000000"/>
          <w:u w:color="000000"/>
        </w:rPr>
        <w:t>Modernizacja</w:t>
      </w:r>
      <w:r>
        <w:rPr>
          <w:color w:val="000000"/>
          <w:u w:color="000000"/>
        </w:rPr>
        <w:t xml:space="preserve"> – wymiana starego źródła ciepła na nowe źródło ciepła spełniającego określone kryteria,</w:t>
      </w:r>
      <w:r>
        <w:rPr>
          <w:color w:val="000000"/>
          <w:u w:color="000000"/>
        </w:rPr>
        <w:t xml:space="preserve"> obejmuje trwałą likwidację, w budynku, systemu opartego o stare nieefektywne źródło ciepła. Wybrany system ogrzewania musi technicznie uniemożliwiać spalanie paliw nieprzeznaczanych do tego celu.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13. </w:t>
      </w:r>
      <w:r>
        <w:rPr>
          <w:b/>
          <w:color w:val="000000"/>
          <w:u w:color="000000"/>
        </w:rPr>
        <w:t xml:space="preserve">Dotacja (dotacja stała) </w:t>
      </w:r>
      <w:r>
        <w:rPr>
          <w:color w:val="000000"/>
          <w:u w:color="000000"/>
        </w:rPr>
        <w:t>– stałe bezzwrotne dofinansowa</w:t>
      </w:r>
      <w:r>
        <w:rPr>
          <w:color w:val="000000"/>
          <w:u w:color="000000"/>
        </w:rPr>
        <w:t xml:space="preserve">nie wypłacane na podstawie zawartej Umowy, przeznaczone na częściowe pokrycie kosztów związanych z wymianą źródła ciepła, pochodzące ze środków własnych Gminy oraz środków Funduszu: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5 000,00 zł brutto na wymianę starego źródła ciepła na paliwo stałe na</w:t>
      </w:r>
      <w:r>
        <w:rPr>
          <w:color w:val="000000"/>
          <w:u w:color="000000"/>
        </w:rPr>
        <w:t xml:space="preserve"> nowoczesny kocioł na paliwo stałe - eko-groszek, stanowiące 50% kosztów kwalifikowanych;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2) 5 570,00 zł brutto na wymianę starego źródła ciepła na paliwo stałe na nowoczesny kocioł na paliwo stałe – pellet, stanowiących 55,7 % kosztów kwalifikowanych;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3) </w:t>
      </w:r>
      <w:r>
        <w:rPr>
          <w:color w:val="000000"/>
          <w:u w:color="000000"/>
        </w:rPr>
        <w:t>5 570,00 zł brutto na wymianę starego źródła ciepła na paliwo stałe na kocioł na paliwo gazowe, stanowiących 55,7 % kosztów kwalifikowanych.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14. </w:t>
      </w:r>
      <w:r>
        <w:rPr>
          <w:b/>
          <w:color w:val="000000"/>
          <w:u w:color="000000"/>
        </w:rPr>
        <w:t>Umowa</w:t>
      </w:r>
      <w:r>
        <w:rPr>
          <w:color w:val="000000"/>
          <w:u w:color="000000"/>
        </w:rPr>
        <w:t xml:space="preserve"> – umowa na dofinasowanie zadania związanego z montażem ekologicznego źródła ciepła w zakresie ograniczeni</w:t>
      </w:r>
      <w:r>
        <w:rPr>
          <w:color w:val="000000"/>
          <w:u w:color="000000"/>
        </w:rPr>
        <w:t xml:space="preserve">a niskiej emisji na terenie Gminy Sławków.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15. </w:t>
      </w:r>
      <w:r>
        <w:rPr>
          <w:b/>
          <w:color w:val="000000"/>
          <w:u w:color="000000"/>
        </w:rPr>
        <w:t xml:space="preserve">Wkład własny Inwestora </w:t>
      </w:r>
      <w:r>
        <w:rPr>
          <w:color w:val="000000"/>
          <w:u w:color="000000"/>
        </w:rPr>
        <w:t xml:space="preserve">– wszystkie koszty związane z inwestycją pomniejszone o uzyskaną dotację z Gminy Sławków, w ramach Programu.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16. </w:t>
      </w:r>
      <w:r>
        <w:rPr>
          <w:b/>
          <w:color w:val="000000"/>
          <w:u w:color="000000"/>
        </w:rPr>
        <w:t xml:space="preserve">Pożyczkobiorca </w:t>
      </w:r>
      <w:r>
        <w:rPr>
          <w:color w:val="000000"/>
          <w:u w:color="000000"/>
        </w:rPr>
        <w:t xml:space="preserve">– Gmina Sławków.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17. </w:t>
      </w:r>
      <w:r>
        <w:rPr>
          <w:b/>
          <w:color w:val="000000"/>
          <w:u w:color="000000"/>
        </w:rPr>
        <w:t xml:space="preserve">Ponoszący koszty </w:t>
      </w:r>
      <w:r>
        <w:rPr>
          <w:color w:val="000000"/>
          <w:u w:color="000000"/>
        </w:rPr>
        <w:t xml:space="preserve">– Gmina Sławków. 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2. Ogólne zasady udziału w Programie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Udział Inwestora w Programie jest dobrowolny.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Program realizowany jest zgodnie z postanowieniami Regulaminu przyjętego Zarządzeniem Burmistrza Miasta Sławkowa, odrębnie dla każdego roku.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Gmina zastrzega sob</w:t>
      </w:r>
      <w:r>
        <w:rPr>
          <w:color w:val="000000"/>
          <w:u w:color="000000"/>
        </w:rPr>
        <w:t>ie prawo do zmiany zapisów Regulaminu na dany rok realizacji.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Warunkiem uzyskania dotacji jest realizacja działań powodujących rzeczywiste ograniczenie emisji zanieczyszczeń do powietrza.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5. Wszelkich informacji na temat funkcjonowania Programu udziela </w:t>
      </w:r>
      <w:r>
        <w:rPr>
          <w:color w:val="000000"/>
          <w:u w:color="000000"/>
        </w:rPr>
        <w:t>Operator Programu tj. Miejski Zarząd Budynków Komunalnych w Sławkowie.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Ilość zadań zrealizowanych w ramach Programu będzie uzależniona od możliwości finansowych Gminy oraz Wojewódzkiego Funduszu Ochrony Środowiska i Gospodarki Wodnej w Katowicach.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 Do</w:t>
      </w:r>
      <w:r>
        <w:rPr>
          <w:color w:val="000000"/>
          <w:u w:color="000000"/>
        </w:rPr>
        <w:t>boru nowego źródła ciepła i wykonawcy dokonuje Inwestor.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 Operator służy pomocą merytoryczną i techniczną dotyczącą 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 O kolejności rozpatrywania wniosków decyduje data i godzina wpływu wniosku do Operatora.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10. Złożone wnioski w 2022 r. będą </w:t>
      </w:r>
      <w:r>
        <w:rPr>
          <w:color w:val="000000"/>
          <w:u w:color="000000"/>
        </w:rPr>
        <w:t>rozpatrywane do dnia wyczerpania zabezpieczonych na ten cel środków.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11. Dla Inwestorów, którzy nie zakwalifikują się w puli 40 zadań, zostanie utworzona lista rezerwowa. Osoby z listy rezerwowej będą mogły otrzymać dotację pod warunkiem rezygnacji benefic</w:t>
      </w:r>
      <w:r>
        <w:rPr>
          <w:color w:val="000000"/>
          <w:u w:color="000000"/>
        </w:rPr>
        <w:t>jentów zakwalifikowanych do udziału w Programie.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12. Wszystkie wnioski z poprzednich lat, gdzie inwestycja nie została wykonana, ulegają anulowaniu i nie będą rozpatrywane.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13. Wnioski nierozpatrzone w danym roku budżetowym z powodu wyczerpania środków fin</w:t>
      </w:r>
      <w:r>
        <w:rPr>
          <w:color w:val="000000"/>
          <w:u w:color="000000"/>
        </w:rPr>
        <w:t>ansowych nie będą rozpatrywane w roku następnym i zostaną przeniesione do archiwum.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14. Dane uzyskane od Inwestorów mogą być użyte do sporządzania sprawozdań do właściwych organów z realizacji działań, zgodnie z obowiązującymi przepisami prawa.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3. Warunk</w:t>
      </w:r>
      <w:r>
        <w:rPr>
          <w:b/>
          <w:color w:val="000000"/>
          <w:u w:color="000000"/>
        </w:rPr>
        <w:t xml:space="preserve">i dopuszczenia kotła na paliwo stałe do Programu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Wymagania dotyczące instalowanych urządzeń: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uwierzytelnione kserokopie zaświadczeń lub certyfikatów wydanych przez jednostkę posiadającą akredytację Polskiego Centrum Akredytacji lub innej jednostki a</w:t>
      </w:r>
      <w:r>
        <w:rPr>
          <w:color w:val="000000"/>
          <w:u w:color="000000"/>
        </w:rPr>
        <w:t>kredytującej w Europie, będącej sygnatariuszem wielostronnego porozumienia o wzajemnym uznawaniu akredytacji EA (European co-operation for Accreditation) potwierdzających, iż w zakresie zabudowy źródeł ciepła opalanych biomasą lub paliwem stałym, zabudowan</w:t>
      </w:r>
      <w:r>
        <w:rPr>
          <w:color w:val="000000"/>
          <w:u w:color="000000"/>
        </w:rPr>
        <w:t>e zostały kotły, które spełniają minimum standard emisyjny zgodny z 5 klasą pod względem granicznych wartości emisji zanieczyszczeń wg kryteriów zawartych w normie PN-EN 303-5:2012;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uwierzytelnione kserokopie zaświadczeń lub certyfikatów wydanych  przez</w:t>
      </w:r>
      <w:r>
        <w:rPr>
          <w:color w:val="000000"/>
          <w:u w:color="000000"/>
        </w:rPr>
        <w:t xml:space="preserve"> jednostkę posiadającą akredytację Polskiego Centrum Akredytacji  lub innej jednostki akredytującej w Europie, będącej sygnatariuszem wielostronnego porozumienia o wzajemnym uznawaniu akredytacji EA (European co-operation for Accreditation) potwierdzającyc</w:t>
      </w:r>
      <w:r>
        <w:rPr>
          <w:color w:val="000000"/>
          <w:u w:color="000000"/>
        </w:rPr>
        <w:t>h, iż w zakresie zabudowy źródeł ciepła opalanych biomasą lub paliwem stałym, zabudowane zostały kotły, które spełniają minimum standard emisyjny zgodny z Rozporządzeniem Komisji (UE) 2015/1189 z dnia 28 kwietnia 2015 r. w sprawie wykonania dyrektywy Parla</w:t>
      </w:r>
      <w:r>
        <w:rPr>
          <w:color w:val="000000"/>
          <w:u w:color="000000"/>
        </w:rPr>
        <w:t>mentu Europejskiego i Rady 2009/125/WE w odniesieniu do wymogów dotyczących ekoprojektu dla kotłów na paliwo stałe zamontowanych po dniu 01.01.2020 r.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Dopuszczenie kotła do obrotu handlowego.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4. Warunki uczestnictwa wykonawcy w Programie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 Operator </w:t>
      </w:r>
      <w:r>
        <w:rPr>
          <w:color w:val="000000"/>
          <w:u w:color="000000"/>
        </w:rPr>
        <w:t>sporządza listę wykonawców, którzy będą zgłaszać się do Programu, którą umieści na stronie internetowej i na tablicy ogłoszeń Operatora. Lista na bieżąco będzie uaktualniania o nowe chętne firmy do współpracy z Inwestorem.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§5. Warunki przystąpienia Inwesto</w:t>
      </w:r>
      <w:r>
        <w:rPr>
          <w:b/>
          <w:color w:val="000000"/>
          <w:u w:color="000000"/>
        </w:rPr>
        <w:t xml:space="preserve">ra (uczestnika Programu, mieszkańca) do Programu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Inwestor przystępując do Programu, ma obowiązek samodzielnego pozyskania wszelkich informacji, związanych z jego realizacją, które może uzyskać: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na stronie internetowej Operatora tj. Miejskiego Zarząd</w:t>
      </w:r>
      <w:r>
        <w:rPr>
          <w:color w:val="000000"/>
          <w:u w:color="000000"/>
        </w:rPr>
        <w:t>u Budynków Komunalnych w Sławkowie;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na stronie internetowej Urzędu Miasta w Sławkowie;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w punkcie obsługi u Operatora przy ul. Łosińska 1 w Sławkowie;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telefonicznie u Operatora pod numerem tel: 32 260-99-69.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Warunkiem przystąpienia do Programu j</w:t>
      </w:r>
      <w:r>
        <w:rPr>
          <w:color w:val="000000"/>
          <w:u w:color="000000"/>
        </w:rPr>
        <w:t>est złożenie wniosku.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 Szczegóły, co do terminu, godziny, miejsca oraz formy składania wniosków, będą ogłoszone w zaproszeniu do składania Wniosków, umieszczonym na stronie internetowej  </w:t>
      </w:r>
      <w:hyperlink r:id="rId6" w:history="1">
        <w:r>
          <w:rPr>
            <w:rStyle w:val="Hipercze"/>
            <w:color w:val="000000"/>
            <w:u w:val="none" w:color="000000"/>
          </w:rPr>
          <w:t>www.slawkow.pl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    i na </w:t>
      </w:r>
      <w:r>
        <w:rPr>
          <w:color w:val="000000"/>
          <w:u w:color="000000"/>
        </w:rPr>
        <w:t xml:space="preserve">stronie www.bip.mzbk.slawkow.pl. w zakładce PROGRAMY.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Wnioski rozpatrywane są w kolejności ich wpływu do siedziby Operatora Programu tj. Miejskiego Zarządu Budynków Komunalnych  w Sławkowie przy ul. Łosińska 1 i realizowane do wyczerpania środków budże</w:t>
      </w:r>
      <w:r>
        <w:rPr>
          <w:color w:val="000000"/>
          <w:u w:color="000000"/>
        </w:rPr>
        <w:t>tu Gminy przeznaczonych na dotację w danym roku kalendarzowym.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 Wnioski złożone w miejscach innych niż siedziba Operatora tj.  Miejskiego Zarządu Budynków Komunalnych w Sławkowie nie będą rozpatrywane.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Podstawą określenia kolejności uczestnictwa Inwes</w:t>
      </w:r>
      <w:r>
        <w:rPr>
          <w:color w:val="000000"/>
          <w:u w:color="000000"/>
        </w:rPr>
        <w:t>torów w Programie będzie lista Inwestorów, sporządzona według daty i godziny złożenia wniosku w siedzibie Operatora Programu, uwzględniająca wariant inwestycji.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 W przypadku wniosków złożonych w tym samym dniu, decyduje godzina złożenia wniosku do Operat</w:t>
      </w:r>
      <w:r>
        <w:rPr>
          <w:color w:val="000000"/>
          <w:u w:color="000000"/>
        </w:rPr>
        <w:t>ora 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 Miejsce na liście wnioskodawców nie może być przedmiotem zbycia, zamiany, przejęcia przez inne osoby niż Inwestor.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9. Inwestor w ramach realizacji Umowy zobowiązuje się zlecić na swój koszt wykonanie wstępnej i końcowej opinii </w:t>
      </w:r>
      <w:r>
        <w:rPr>
          <w:color w:val="000000"/>
          <w:u w:color="000000"/>
        </w:rPr>
        <w:t>kominiarskiej przez kominiarza posiadającego stosowne uprawnienia.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 Inwestor zobowiązuje się przygotować kotłownię, na własny koszt, do wymiany źródła ciepła zgodnie ze wstępną opinią kominiarską oraz wykonać ewentualne zalecenia wskazane w opinii komin</w:t>
      </w:r>
      <w:r>
        <w:rPr>
          <w:color w:val="000000"/>
          <w:u w:color="000000"/>
        </w:rPr>
        <w:t>iarskiej.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11. Inwestor zobowiązuje się dostarczyć do Operatora, przed podpisaniem Umowy, kosztorys ofertowy /szczegółową ofertę cenową, sporządzony/ą przez wykonawcę robót i zaakceptowaną przez Inwestora, który/a zostanie zweryfikowany/a przez inspektora O</w:t>
      </w:r>
      <w:r>
        <w:rPr>
          <w:color w:val="000000"/>
          <w:u w:color="000000"/>
        </w:rPr>
        <w:t>peratora.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12. Inwestor ma obowiązek zgłoszenia Operatorowi każdej zmiany swoich danych osobowych w tym również numeru telefonu kontaktowego w formie pisemnej. Niezgłoszenie zmiany swoich aktualnych danych osobowych może uniemożliwić dokonanie weryfikacji w</w:t>
      </w:r>
      <w:r>
        <w:rPr>
          <w:color w:val="000000"/>
          <w:u w:color="000000"/>
        </w:rPr>
        <w:t>niosku.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13. Inwestor zobowiązuje się wymienić stare źródło ciepła na nowe zgodnie z obowiązującymi przepisami prawa i zasadami określonymi w niniejszym Regulaminie i Zasadach finansowania Obszarowego Programu Obniżenia Niskiej Emisji na terenie Gminy Sławk</w:t>
      </w:r>
      <w:r>
        <w:rPr>
          <w:color w:val="000000"/>
          <w:u w:color="000000"/>
        </w:rPr>
        <w:t>ów w latach 2018-2022 - etap V.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14. Inwestor zobowiązuje się do uzyskania stosownych pozwoleń lub zgłoszeń na budowę, dla których zgodnie z obowiązującym Prawem budowlanym, występuje obowiązek ich posiadania.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15. W przypadku wymiany starego źródła ciepła n</w:t>
      </w:r>
      <w:r>
        <w:rPr>
          <w:color w:val="000000"/>
          <w:u w:color="000000"/>
        </w:rPr>
        <w:t>a paliwo stałe, na nowy piec na paliwo stałe (pellet lub eko-groszek), możliwe jest to tylko dla budynków położonych przy ulicach, przy których brak jest gazociągu i nie ma możliwości podłączenia gazu.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16. Inwestor zobowiązuje się zlecić wykonanie inwestyc</w:t>
      </w:r>
      <w:r>
        <w:rPr>
          <w:color w:val="000000"/>
          <w:u w:color="000000"/>
        </w:rPr>
        <w:t>ji wykonawcy (firmie) posiadającej stosowne uprawnienia i znajdującej się na liście firm biorących udział w Programie, w danym roku.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17. Inwestor składając wniosek oświadcza m.in. , że: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jest właścicielem lub współwłaścicielem budynku mieszkalnego zlokal</w:t>
      </w:r>
      <w:r>
        <w:rPr>
          <w:color w:val="000000"/>
          <w:u w:color="000000"/>
        </w:rPr>
        <w:t>izowanego na terenie Gminy Sławków, posiada tytuł prawny do korzystania z nieruchomości zlokalizowanej na terenie Gminy Sławków, na której ma zostać zrealizowane zadanie z zakresu wymiany źródła ciepła;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akceptuje „Regulamin Obszarowego Programu Obniżeni</w:t>
      </w:r>
      <w:r>
        <w:rPr>
          <w:color w:val="000000"/>
          <w:u w:color="000000"/>
        </w:rPr>
        <w:t>a Niskiej Emisji na terenie Gminy Sławków w latach 2018-2022- etap V” 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akceptuje „Zasady finansowania Obszarowego Programu Obniżenia Niskiej Emisji na terenie Gminy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Sławków w latach 2018-2022- etap V”;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posiada zainstalowane i pracujące w budynku sta</w:t>
      </w:r>
      <w:r>
        <w:rPr>
          <w:color w:val="000000"/>
          <w:u w:color="000000"/>
        </w:rPr>
        <w:t>re źródło ciepła;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 budynek został oddany do użytkowania zgodnie z Prawem budowlanym i jest użytkowany zgodnie z przepisami Prawa budowlanego;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 nie posiada drugiego źródła ciepła (kotła węglowego, gazowego, olejowego lub innego), wyjątek może stanowić j</w:t>
      </w:r>
      <w:r>
        <w:rPr>
          <w:color w:val="000000"/>
          <w:u w:color="000000"/>
        </w:rPr>
        <w:t>edno urządzenie grzewcze w lokalu na drewno typu kominek, pod warunkiem, że urządzenie to służy do ogrzania tylko jednego pomieszczenia i nie posiada wodnej lub powietrznej instalacji rozprowadzenia ciepła do pozostałych pomieszczeń oraz piece objęte opiek</w:t>
      </w:r>
      <w:r>
        <w:rPr>
          <w:color w:val="000000"/>
          <w:u w:color="000000"/>
        </w:rPr>
        <w:t>ą konserwatora zabytków pod warunkiem, że piece te nie będą podłączone z przewodem kominowym;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 posiada podpisaną umowę z Gminą Sławków na wywóz nieczystości stałych z posesji;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8) w chwili złożenia wniosku nie były rozpoczęte ani zrealizowane i zakończone</w:t>
      </w:r>
      <w:r>
        <w:rPr>
          <w:color w:val="000000"/>
          <w:u w:color="000000"/>
        </w:rPr>
        <w:t xml:space="preserve">  prace w budynku  związane z przedmiotową inwestycją;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9) w budynku, w którym planowana jest inwestycja, nie jest prowadzona działalność gospodarcza;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10) nie zalega z podatkami i opłatami na rzecz Gminy Sławków;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11) dokona likwidacji starego źródła ciepła </w:t>
      </w:r>
      <w:r>
        <w:rPr>
          <w:color w:val="000000"/>
          <w:u w:color="000000"/>
        </w:rPr>
        <w:t>na własny koszt.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18. Inwestor przedstawi dokumenty potwierdzające, iż wybrany przez siebie kocioł spełnia wymagania dotyczące efektywności energetycznej (zgodnie z obowiązującymi przepisami oraz Programem).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19. Wymiana źródła ciepła traktowana jako całość,</w:t>
      </w:r>
      <w:r>
        <w:rPr>
          <w:color w:val="000000"/>
          <w:u w:color="000000"/>
        </w:rPr>
        <w:t xml:space="preserve"> składa się z następujących po sobie etapów: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rejestracja wniosku u Operatora o przystąpienie do Programu;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podpisanie umowy przedwstępnej zawierającej w swej treści zobowiązanie do realizacji określonego Umową zadania;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3) podpisanie Umowy  Inwestor + </w:t>
      </w:r>
      <w:r>
        <w:rPr>
          <w:color w:val="000000"/>
          <w:u w:color="000000"/>
        </w:rPr>
        <w:t>Operator;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wykonanie projektu modernizacji kotłowni oraz uzyskanie wszelkich niezbędnych pozwoleń (jeżeli prawo tego wymaga);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 demontaż i zniszczenie (wyburzenie) starego źródła ciepła – dostarczenie Operatorowi formularza przyjęcia odpadów metali wraz</w:t>
      </w:r>
      <w:r>
        <w:rPr>
          <w:color w:val="000000"/>
          <w:u w:color="000000"/>
        </w:rPr>
        <w:t xml:space="preserve"> z protokołem o zniszczeniu kotła uniemożliwiającym jego ponowny montaż, w przypadku piecy kaflowych – protokół z rozebrania kafli i wyburzenia pieca (przy demontażu obecny inspektor Operatora);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 zakup i montaż (przez wykonawcę wybranego przez Inwestora)</w:t>
      </w:r>
      <w:r>
        <w:rPr>
          <w:color w:val="000000"/>
          <w:u w:color="000000"/>
        </w:rPr>
        <w:t xml:space="preserve"> nowego źródła ciepła, posiadającego odpowiednie zaświadczenia i certyfikaty o których mowa w §3 wraz z montażem niezbędnego zakresu instalacji w kotłowni umożliwiający uruchomienie nowego źródła ciepła;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 pozytywna końcowa opinia kominiarska o </w:t>
      </w:r>
      <w:r>
        <w:rPr>
          <w:color w:val="000000"/>
          <w:u w:color="000000"/>
        </w:rPr>
        <w:t>użytkowaniu kotła;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8) protokół odbioru końcowego i przekazania do użytkowania;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9) zawiadomienie organów, o których mowa w art.54 Prawa budowlanego, o zakończeniu zadania realizowanego na podstawie pozwolenia na budowę, w treści których nałożono na Inwestor</w:t>
      </w:r>
      <w:r>
        <w:rPr>
          <w:color w:val="000000"/>
          <w:u w:color="000000"/>
        </w:rPr>
        <w:t>ów taki obowiązek;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10) oświadczenie Inwestora, że zawiadomione organy w ustawowym terminie nie wniosły sprzeciwu ani uwag w drodze decyzji.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20. W przypadku wymiany starego źródła ciepła na gazowy Inwestor zobowiązany jest do: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 wykonania projektu moderniza</w:t>
      </w:r>
      <w:r>
        <w:rPr>
          <w:color w:val="000000"/>
          <w:u w:color="000000"/>
        </w:rPr>
        <w:t>cji kotłowni  i wystąpienia do odpowiedniej Instytucji, o wydanie decyzji w sprawie pozwolenia na budowę wewnętrznej instalacji gazowej  i montaż kotła gazowego (jeżeli wymaga tego prawo budowlane i jeżeli Inwestor nie posiada obowiązującego pozwolenia ).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21. W przypadku wymiany starego źródła ciepła na paliwo stałe, na nowy kocioł na paliwo stałe Inwestor zobowiązany jest zgłosić (jeżeli wymaga tego prawo budowlane) planowane prace w odpowiedniej Instytucji.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22. Inwestor przekazuje Operatorowi: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 w przypa</w:t>
      </w:r>
      <w:r>
        <w:rPr>
          <w:color w:val="000000"/>
          <w:u w:color="000000"/>
        </w:rPr>
        <w:t>dku złomowania starego kotła – imienny dokument zezłomowania/ kartę przekazania odpadu/formularz przyjęcia odpadów metali wraz z adresem nieruchomości,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 w przypadku pieców kaflowych – protokół z rozbiórki pieca i oświadczenie Inwestora o rozebraniu i uty</w:t>
      </w:r>
      <w:r>
        <w:rPr>
          <w:color w:val="000000"/>
          <w:u w:color="000000"/>
        </w:rPr>
        <w:t>lizacji kafli.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23. Nie podlega dofinansowaniu koszt wykonania prac projektowych.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24. Inwestor wyraża zgodę na przetwarzanie swoich danych osobowych wyłącznie dla potrzeb realizacji Programu. Administratorem danych osobowych przetwarzanych w ramach Programu</w:t>
      </w:r>
      <w:r>
        <w:rPr>
          <w:color w:val="000000"/>
          <w:u w:color="000000"/>
        </w:rPr>
        <w:t xml:space="preserve"> jest Operator 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25. Po podpisaniu Umowy i wyborze rodzaju kotła przez Inwestora, nie dopuszcza się, bez ważnego powodu, do zmiany rodzaju urządzenia. Takie postępowanie spowoduje określone skutki dla Inwestora, które szczegółowo zostaną określone </w:t>
      </w:r>
      <w:r>
        <w:rPr>
          <w:color w:val="000000"/>
          <w:u w:color="000000"/>
        </w:rPr>
        <w:t>w Umowie.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26. Inwestor zobowiązany jest do oznakowania przedsięwzięcia zgodnie z „Zasadami oznakowania przedsięwzięć dofinansowywanych przez WFOŚiGW w Katowicach”, które dostępne są na stronie internetowej Funduszu:  </w:t>
      </w:r>
      <w:hyperlink r:id="rId7" w:history="1">
        <w:r>
          <w:rPr>
            <w:rStyle w:val="Hipercze"/>
            <w:color w:val="000000"/>
            <w:u w:val="none" w:color="000000"/>
          </w:rPr>
          <w:t>www.wfosigw.katowice.pl.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27. Inwestor zobowiązany jest do utrzymania efektu rzeczowego i ekologicznego powstałego w wyniku realizacji zadania, przez minimum 5 lat, od dnia ich osiagnięcia.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28. Inwestor zobowiązany jest do: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 udostępnieni</w:t>
      </w:r>
      <w:r>
        <w:rPr>
          <w:color w:val="000000"/>
          <w:u w:color="000000"/>
        </w:rPr>
        <w:t>a pomieszczenia kotłowni dla przeprowadzenia kontroli przez służby Operatora Programu oraz pracowników Wojewódzkiego Funduszu Ochrony Środowiska i Gospodarki Wodnej w Katowicach (jeżeli zajdzie taka potrzeba);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 prowadzenia eksploatacji zabudowanych urząd</w:t>
      </w:r>
      <w:r>
        <w:rPr>
          <w:color w:val="000000"/>
          <w:u w:color="000000"/>
        </w:rPr>
        <w:t>zeń, w tym kotła c.o. i armatury zgodnie z zaleceniami producenta i wytycznymi określonymi w instrukcjach obsługi DTR przez okres określony w Umowie, tj. przez co najmniej 5 lat od wykonanej modernizacji. Inwestor nie może wykonywać żadnych zmian i przerób</w:t>
      </w:r>
      <w:r>
        <w:rPr>
          <w:color w:val="000000"/>
          <w:u w:color="000000"/>
        </w:rPr>
        <w:t>ek oraz demontażu zamontowanych urządzeń i instalacji bez pisemnego uzgodnienia, powiadomienia i zgody Operatora. Inwestor nie może zamontować w instalacji c.o. innego, w tym również dodatkowego, źródła ciepła bez zgody Operatora;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c) dokonywania niezbędnyc</w:t>
      </w:r>
      <w:r>
        <w:rPr>
          <w:color w:val="000000"/>
          <w:u w:color="000000"/>
        </w:rPr>
        <w:t>h zgodnych z instrukcją obsługi i DTR urządzeń przeglądów i konserwacji w okresie gwarancji na swój koszt (koszt Inwestora).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6. Odbiór końcowy inwestycji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W dniu odbioru końcowego/złożenia wniosku o wypłatę dotacji, Inwestor przedłoży Operatorowi nast</w:t>
      </w:r>
      <w:r>
        <w:rPr>
          <w:color w:val="000000"/>
          <w:u w:color="000000"/>
        </w:rPr>
        <w:t>ępujące dokumenty: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kopię pozwolenia lub zgłoszenia na budowę, dla których zgodnie z obowiązującym Prawem budowlanym, występuje  obowiązek ich posiadania;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uwierzytelnioną kserokopię zawiadomienia organów, o których mowa w art.54 Prawa budowlanego, o z</w:t>
      </w:r>
      <w:r>
        <w:rPr>
          <w:color w:val="000000"/>
          <w:u w:color="000000"/>
        </w:rPr>
        <w:t>akończeniu zadań realizowanych na podstawie pozwoleń na budowę , w treści których nałożono na Inwestorów taki obowiązek; do zawiadomień winny być załączone również oświadczenia Inwestorów, że zawiadomione organy w ustawowym terminie nie wniosły sprzeciwu a</w:t>
      </w:r>
      <w:r>
        <w:rPr>
          <w:color w:val="000000"/>
          <w:u w:color="000000"/>
        </w:rPr>
        <w:t>ni uwag w drodze decyzji;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dokument potwierdzający fizyczną likwidację starego źródła ciepła tj. imienny dokument zezłomowania/kartę przekazania odpadu/ formularz przyjęcia odpadów metali wraz z adresem nieruchomości. W przypadku pieców kaflowych, protok</w:t>
      </w:r>
      <w:r>
        <w:rPr>
          <w:color w:val="000000"/>
          <w:u w:color="000000"/>
        </w:rPr>
        <w:t>ół z rozbiórki pieca kaflowego i oświadczenie Inwestora o rozebraniu i utylizacji kafli;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 protokół pozytywnej końcowej opinii kominiarskiej (wstępna opinia kominiarska do wglądu);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5) protokół odbioru końcowego i przekazania do użytkowania (protokół </w:t>
      </w:r>
      <w:r>
        <w:rPr>
          <w:color w:val="000000"/>
          <w:u w:color="000000"/>
        </w:rPr>
        <w:t>winien być sporządzony przed datą wystawienia faktury na wzorze obowiązującym w WFOŚiGW w Katowicach);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 kopię zgłoszenia o zakończeniu budowy (w przypadku gdy jest to wymagane Prawem);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 kopię karty gwarancyjnej zamontowanego urządzenia;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8) oryginał fak</w:t>
      </w:r>
      <w:r>
        <w:rPr>
          <w:color w:val="000000"/>
          <w:u w:color="000000"/>
        </w:rPr>
        <w:t>tury VAT dokumentującą poniesione koszty zakupu i montażu (kwota zgodna z Umową), wystawiony na Inwestora wraz z adresem nieruchomości, której dotyczy inwestycja oraz potwierdzenie zapłaty całej kwoty z faktury. Na fakturze powinien być określony typ (mode</w:t>
      </w:r>
      <w:r>
        <w:rPr>
          <w:color w:val="000000"/>
          <w:u w:color="000000"/>
        </w:rPr>
        <w:t>l) oraz moc zamontowanego kotła grzewczego;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9) certyfikat/ świadectwo potwierdzające iż wybrany przez Inwestora  i zamontowany kocioł spełnia wymagania dotyczące efektywności energetycznej (zgodnie z obowiązującymi przepisami oraz Regulaminem Programu).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color w:val="000000"/>
          <w:u w:color="000000"/>
        </w:rPr>
        <w:t>W przypadku kserokopii jakichkolwiek dokumentów Inwestor potwierdza, że złożone dokumenty są zgodne z oryginałem i własnoręcznie je podpisuje za zgodność.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Dokumenty, o których mowa w pkt.1 muszą spełniać następujące warunki: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 wskazane w pkt. 1 ust. 2,</w:t>
      </w:r>
      <w:r>
        <w:rPr>
          <w:color w:val="000000"/>
          <w:u w:color="000000"/>
        </w:rPr>
        <w:t>3,4,5,6,7,8 dokumenty nie mogą być wystawione przed datą  zawarcia przedmiotowej Umowy;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 na oryginale faktury, o której mowa w pkt. 1 ust.8, stanowiącej podstawę rozliczenia środków Wojewódzkiego Funduszu Ochrony Środowiska i Gospodarki Wodnej w Katowica</w:t>
      </w:r>
      <w:r>
        <w:rPr>
          <w:color w:val="000000"/>
          <w:u w:color="000000"/>
        </w:rPr>
        <w:t xml:space="preserve">ch, OperatorProgramu nanosi adnotację: </w:t>
      </w:r>
      <w:r>
        <w:rPr>
          <w:i/>
          <w:color w:val="000000"/>
          <w:u w:color="000000"/>
        </w:rPr>
        <w:t xml:space="preserve">„Faktura płatna ze środków WFOŚiGW w Katowicach na podstawie umowy Nr ___ z dnia ____ w kwocie ___ zł, ze środków ___ w kwocie ___zł” – </w:t>
      </w:r>
      <w:r>
        <w:rPr>
          <w:color w:val="000000"/>
          <w:u w:color="000000"/>
        </w:rPr>
        <w:t xml:space="preserve">w przypadku finansowania danej faktury z więcej niż jednego źródła;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 niezłożen</w:t>
      </w:r>
      <w:r>
        <w:rPr>
          <w:color w:val="000000"/>
          <w:u w:color="000000"/>
        </w:rPr>
        <w:t>ie w terminie wniosku o wypłatę dotacji z budżetu Gminy skutkuje pozostawieniem wniosku bez rozpatrzenia i rozwiązaniem Umowy wraz z odmową wypłaty dotacji  i poniesieniem przez Inwestora kar o których będzie mowa w Umowie.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7. Sposób kontroli wykonania z</w:t>
      </w:r>
      <w:r>
        <w:rPr>
          <w:b/>
          <w:color w:val="000000"/>
          <w:u w:color="000000"/>
        </w:rPr>
        <w:t xml:space="preserve">adnia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Operator Programu zastrzega sobie prawo kontroli przestrzegania warunków niniejszej Umowy oraz oględzin nowego źródła ciepła w miejscu realizacji zadania.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Inwestor wyraża zgodę na przeprowadzenie kontroli zrealizowanego zadania inwestycyjnego </w:t>
      </w:r>
      <w:r>
        <w:rPr>
          <w:color w:val="000000"/>
          <w:u w:color="000000"/>
        </w:rPr>
        <w:t>przez inspektora ze strony Operatora Programu, a jeżeli będzie potrzeba również inspekcji przez pracowników Wojewódzkiego Funduszu Ochrony Środowiska i Gospodarki Wodnej w Katowicach. Inwestor umożliwi dostęp do budynku, celem kontroli prawidłowej eksploat</w:t>
      </w:r>
      <w:r>
        <w:rPr>
          <w:color w:val="000000"/>
          <w:u w:color="000000"/>
        </w:rPr>
        <w:t>acji kotła w okresie 5 lat, od daty osiągnięcia efektu rzeczowego i ekologicznego.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Po zakończeniu robót modernizacyjnych, uruchomieniu kotła i przeszkoleniu, Inwestor zawiadomi pisemnie Operatora Programu  o zakończeniu prac celem zorganizowania odbioru</w:t>
      </w:r>
      <w:r>
        <w:rPr>
          <w:color w:val="000000"/>
          <w:u w:color="000000"/>
        </w:rPr>
        <w:t xml:space="preserve"> końcowego, w którym uczestniczyć będzie Inwestor i Operator 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Odbiór końcowy nastąpi w terminie do 7 dni od daty złożenia przez Inwestora zawiadomienia o zakończeniu robót, ale nie później niż w terminie zakończenia zgodnym z Umową.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 Inwestor</w:t>
      </w:r>
      <w:r>
        <w:rPr>
          <w:color w:val="000000"/>
          <w:u w:color="000000"/>
        </w:rPr>
        <w:t xml:space="preserve"> zobowiązany jest do zwrotu przyznanej kwoty dotacji powiększonej o odsetki, w przypadku likwidacji urządzenia, na zakup którego została udzielona dotacja, w okresie pięciu lat, licząc od daty zakończenia tj. osiągnięcia efektu rzeczowego i ekologicznego.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 W przypadku zbycia/dziedziczenia budynku po przeprowadzonej modernizacji, zobowiązania wynikające z podpisanej Umowy przechodzą na kolejnych spadkobierców budynku.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7.Wszelkie wady po dokonanym odbiorze prac, Inwestor zgłasza wyłącznie wykonawcy, z pomin</w:t>
      </w:r>
      <w:r>
        <w:rPr>
          <w:color w:val="000000"/>
          <w:u w:color="000000"/>
        </w:rPr>
        <w:t>ięciem Gminy/Operatora.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 W przypadku ubiegania się Inwestora o dodatkowe środki finansowe na realizację inwestycji z innego źródła zewnętrznego, Inwestor zobowiązany jest w pierwszej kolejności do rozliczenia i dostarczenia do Gminy wszystkich dokumentów</w:t>
      </w:r>
      <w:r>
        <w:rPr>
          <w:color w:val="000000"/>
          <w:u w:color="000000"/>
        </w:rPr>
        <w:t xml:space="preserve"> wynikających z przedmiotowego Regulaminu oraz zawartej Umowy. Po rozliczeniu inwestycji w ramach przedmiotowego Programu, Inwestor może przystąpić do pozyskania dodatkowych środków.</w:t>
      </w:r>
    </w:p>
    <w:p w:rsidR="00635CAE" w:rsidRDefault="00635CAE">
      <w:pPr>
        <w:spacing w:before="240" w:after="240"/>
        <w:ind w:left="283" w:firstLine="227"/>
        <w:jc w:val="center"/>
        <w:rPr>
          <w:b/>
          <w:color w:val="000000"/>
          <w:u w:color="000000"/>
        </w:rPr>
      </w:pPr>
    </w:p>
    <w:p w:rsidR="00635CAE" w:rsidRDefault="00635CAE">
      <w:pPr>
        <w:spacing w:before="240" w:after="240"/>
        <w:ind w:left="283" w:firstLine="227"/>
        <w:jc w:val="center"/>
        <w:rPr>
          <w:b/>
          <w:color w:val="000000"/>
          <w:u w:color="000000"/>
        </w:rPr>
      </w:pP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8. Odstąpienie od Programu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Inwestor, który dokona rejestracji wnios</w:t>
      </w:r>
      <w:r>
        <w:rPr>
          <w:color w:val="000000"/>
          <w:u w:color="000000"/>
        </w:rPr>
        <w:t>ku oraz podpisze umowę przedwstępną, z chwilą odstąpienia od realizacji zadania, tytułem poniesionych kosztów, dokona wpłaty na rzecz Gminy Sławków kwoty wynoszącej 10% kosztów kwalifikowanych brutto, tj. 1 000,00 zł brutto.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W przypadku odstąpienia od r</w:t>
      </w:r>
      <w:r>
        <w:rPr>
          <w:color w:val="000000"/>
          <w:u w:color="000000"/>
        </w:rPr>
        <w:t>ealizacji z jakichkolwiek części Umowy po jej podpisaniu, Inwestor zobowiązany jest do pokrycia wszelkich kosztów poniesionych przez Operatora , a w przypadku gdy modernizacja została wykonana i rozliczona, również zwrócić Gminie pełną kwotę otrzymanej dot</w:t>
      </w:r>
      <w:r>
        <w:rPr>
          <w:color w:val="000000"/>
          <w:u w:color="000000"/>
        </w:rPr>
        <w:t>acji, powiększoną o należne odsetki.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Podanie nieprawdziwych danych we wniosku o udzielenie dotacji na wymianę źródła ciepła spowoduje wykluczenie Inwestora z 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 Nieprzystąpienie Inwestora do procedury związanej z realizacją w danym roku kalend</w:t>
      </w:r>
      <w:r>
        <w:rPr>
          <w:color w:val="000000"/>
          <w:u w:color="000000"/>
        </w:rPr>
        <w:t>arzowym wnioskowanych prac, pomimo otrzymania powiadomienia od Operatora, spowoduje wykreślenie Inwestora z Programu.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9. Inne postanowienia Regulaminu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Inwestor umożliwi Operatorowi dostęp do budynku, celem weryfikacji danych zawartych we wniosku.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>
        <w:rPr>
          <w:color w:val="000000"/>
          <w:u w:color="000000"/>
        </w:rPr>
        <w:t>W przypadku, gdy budynek mieszkalny jest we współwłasności  kilku osób, dofinansowanie przysługuje tylko jednemu współwłaścicielowi, pod warunkiem wyrażenia zgody na wystąpienie z wnioskiem o dofinansowanie oraz na realizację inwestycji objętej wnioskiem p</w:t>
      </w:r>
      <w:r>
        <w:rPr>
          <w:color w:val="000000"/>
          <w:u w:color="000000"/>
        </w:rPr>
        <w:t>rzez pozostałych współwłaścicieli tego budynku.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 Inwestor jest zobowiązany przedłożyć Operatorowi kosztorys szczegółowy (KNR) lub  szczegółową ofertę cenową sporządzoną przez wybranego wykonawcę, w wyznaczonym przez Operatora terminie (co najmniej na 2 d</w:t>
      </w:r>
      <w:r>
        <w:rPr>
          <w:color w:val="000000"/>
          <w:u w:color="000000"/>
        </w:rPr>
        <w:t>ni przed terminem podpisania Umowy).</w:t>
      </w:r>
    </w:p>
    <w:p w:rsidR="00A77B3E" w:rsidRDefault="00D2417C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10. Postanowienia końcowe 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Niniejszy Regulamin stanowi integralną część Umowy i Programu.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 Inwestor składając wniosek na udział w Programie, akceptuje postanowienia niniejszego Regulaminu.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</w:t>
      </w:r>
      <w:r>
        <w:rPr>
          <w:color w:val="000000"/>
          <w:u w:color="000000"/>
        </w:rPr>
        <w:t>zapoznałem się z treścią powyższego Regulaminu.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</w:t>
      </w:r>
    </w:p>
    <w:p w:rsidR="00A77B3E" w:rsidRDefault="00D2417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data i czytelny </w:t>
      </w:r>
      <w:r>
        <w:rPr>
          <w:color w:val="000000"/>
          <w:u w:color="000000"/>
        </w:rPr>
        <w:t>podpis Inwestora (uczestnika programu, mieszkańca)</w:t>
      </w:r>
    </w:p>
    <w:p w:rsidR="00635CAE" w:rsidRDefault="00635CAE">
      <w:pPr>
        <w:spacing w:before="240" w:after="240"/>
        <w:ind w:left="283" w:firstLine="227"/>
        <w:rPr>
          <w:color w:val="000000"/>
          <w:u w:color="000000"/>
        </w:rPr>
      </w:pPr>
    </w:p>
    <w:p w:rsidR="00A77B3E" w:rsidRDefault="00D2417C" w:rsidP="00635CAE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sectPr w:rsidR="00A77B3E">
      <w:footerReference w:type="default" r:id="rId8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7C" w:rsidRDefault="00D2417C">
      <w:r>
        <w:separator/>
      </w:r>
    </w:p>
  </w:endnote>
  <w:endnote w:type="continuationSeparator" w:id="0">
    <w:p w:rsidR="00D2417C" w:rsidRDefault="00D2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1724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1724F" w:rsidRDefault="00D2417C">
          <w:pPr>
            <w:jc w:val="left"/>
            <w:rPr>
              <w:sz w:val="18"/>
            </w:rPr>
          </w:pPr>
          <w:r>
            <w:rPr>
              <w:sz w:val="18"/>
            </w:rPr>
            <w:t>Id: AD3F2A53-FE53-4312-AA7E-618E435D59FF.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1724F" w:rsidRDefault="00D241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35CAE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1724F" w:rsidRDefault="003172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7C" w:rsidRDefault="00D2417C">
      <w:r>
        <w:separator/>
      </w:r>
    </w:p>
  </w:footnote>
  <w:footnote w:type="continuationSeparator" w:id="0">
    <w:p w:rsidR="00D2417C" w:rsidRDefault="00D2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1724F"/>
    <w:rsid w:val="00635CAE"/>
    <w:rsid w:val="00A77B3E"/>
    <w:rsid w:val="00CA2A55"/>
    <w:rsid w:val="00D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666160-817D-43C5-8E20-3C400B3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fosigw.katowic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wkow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3409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23820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RZ-68/2022 z dnia 27 maja 2022 r.</dc:title>
  <dc:subject>w sprawie przyjęcia „Regulaminu Obszarowego Programu Obniżenia Niskiej Emisji na terenie Gminy Sławków w^latach 2018-2022 – etap V” oraz „Zasad finansowania Obszarowego Programu Obniżenia Niskiej Emisji na terenie Gminy Sławków  w^latach 2018-2022 - etap V”</dc:subject>
  <dc:creator>rkuzia</dc:creator>
  <cp:lastModifiedBy>Renata Kuzia</cp:lastModifiedBy>
  <cp:revision>2</cp:revision>
  <dcterms:created xsi:type="dcterms:W3CDTF">2022-05-27T08:51:00Z</dcterms:created>
  <dcterms:modified xsi:type="dcterms:W3CDTF">2022-05-27T08:51:00Z</dcterms:modified>
  <cp:category>Akt prawny</cp:category>
</cp:coreProperties>
</file>