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F5" w:rsidRPr="001B08F5" w:rsidRDefault="001B08F5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B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WSTĘPNY HARMONOGRAM ODBIORU ODPADÓW SEGREGOWANYCH</w:t>
      </w:r>
    </w:p>
    <w:p w:rsidR="00CC6196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 BUDYNKÓW UŻYTECZNOŚCI PUBLICZNEJ ADMINISTROWANYCH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 PRZEZ MZBK</w:t>
      </w:r>
    </w:p>
    <w:p w:rsidR="001B08F5" w:rsidRPr="001B08F5" w:rsidRDefault="001B08F5" w:rsidP="001B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5224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981"/>
        <w:gridCol w:w="1026"/>
        <w:gridCol w:w="850"/>
        <w:gridCol w:w="820"/>
        <w:gridCol w:w="1682"/>
        <w:gridCol w:w="1068"/>
        <w:gridCol w:w="1333"/>
      </w:tblGrid>
      <w:tr w:rsidR="001B08F5" w:rsidRPr="001B08F5" w:rsidTr="00D674CC">
        <w:trPr>
          <w:trHeight w:val="600"/>
          <w:tblHeader/>
          <w:jc w:val="center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2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Frakcje odpadów zbieranych selektywnie 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br/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Odpady BIO</w:t>
            </w:r>
          </w:p>
        </w:tc>
      </w:tr>
      <w:tr w:rsidR="001B08F5" w:rsidRPr="001B08F5" w:rsidTr="00D674CC">
        <w:trPr>
          <w:trHeight w:val="780"/>
          <w:tblHeader/>
          <w:jc w:val="center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Liczba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worków, </w:t>
            </w:r>
            <w:r w:rsidR="0018179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pojemność pojemnika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[l]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Częstotliwość odbioru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8F5" w:rsidRPr="001B08F5" w:rsidRDefault="001B08F5" w:rsidP="00A5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Liczba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worków,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pojemność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worka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[l]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  <w:t>Częstotliwość odbioru</w:t>
            </w:r>
          </w:p>
        </w:tc>
      </w:tr>
      <w:tr w:rsidR="001B08F5" w:rsidRPr="001B08F5" w:rsidTr="00D674CC">
        <w:trPr>
          <w:trHeight w:val="402"/>
          <w:tblHeader/>
          <w:jc w:val="center"/>
        </w:trPr>
        <w:tc>
          <w:tcPr>
            <w:tcW w:w="374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Zielony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B08F5" w:rsidRPr="00991362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99136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Niebieski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Żółty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Brązowy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 w:rsidR="00F8155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1B08F5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Urząd Miasta Rynek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:rsidTr="00D674CC">
        <w:trPr>
          <w:trHeight w:val="705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Okradzionowska 29b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F8155B" w:rsidRPr="001B08F5" w:rsidTr="00D674CC">
        <w:trPr>
          <w:trHeight w:val="705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Straż Miejska, Zarządzanie Kryzysowe</w:t>
            </w:r>
          </w:p>
          <w:p w:rsidR="00F8155B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Mały Rynek 10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8155B" w:rsidRPr="001B08F5" w:rsidTr="00D674CC">
        <w:trPr>
          <w:trHeight w:val="1119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MOPS, Caritas, DPD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Kościelna 11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D674CC">
        <w:trPr>
          <w:trHeight w:val="809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użyteczności publicznej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1B08F5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196" w:rsidRPr="001B08F5" w:rsidRDefault="001B08F5" w:rsidP="00CC61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Mały Rynek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Klub Dziecięcy Maluszkowo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PCK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CUS</w:t>
            </w:r>
          </w:p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Michałów 6</w:t>
            </w:r>
          </w:p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181796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CIS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Z</w:t>
            </w:r>
          </w:p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Gen. Wł. Sikorskiego 4</w:t>
            </w:r>
          </w:p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ED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ED2E9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UM </w:t>
            </w:r>
          </w:p>
          <w:p w:rsidR="00F8155B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odpady w postaci zużytych żarówek i świetlówek, zużytych baterii i akumulatorów, zużytego sprzętu elektronicznego i elektrycznego</w:t>
            </w:r>
          </w:p>
          <w:p w:rsidR="00F8155B" w:rsidRPr="001B08F5" w:rsidRDefault="00CC6196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min. 1 pojemnik</w:t>
            </w:r>
            <w:r w:rsidR="00F8155B"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120l. 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min. 1 raz w roku </w:t>
            </w:r>
          </w:p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  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UM </w:t>
            </w:r>
          </w:p>
          <w:p w:rsidR="00F8155B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Gabaryty – odbiór mebli i innych odpadów wielkogabarytowych.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min. 1 raz w roku </w:t>
            </w:r>
          </w:p>
          <w:p w:rsidR="00F8155B" w:rsidRDefault="00F8155B" w:rsidP="00F8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w terminie uzgodnionym z </w:t>
            </w:r>
          </w:p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Zamawiającym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6196" w:rsidRPr="001B08F5" w:rsidRDefault="00F8155B" w:rsidP="00CC61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:rsidR="00F8155B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Młyńska 14a</w:t>
            </w:r>
          </w:p>
          <w:p w:rsidR="00CC6196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odpady w postaci chemikaliów (w tym opakowań i pozostałości po środkach ochrony roślin,  nawozach, środkach chemicznych, środkach impregnacji drewna, opakowania po smarach</w:t>
            </w:r>
            <w:r w:rsidR="00A544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  <w:r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,   </w:t>
            </w:r>
            <w:r w:rsidR="00A544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min. 1  pojemnik 120 l. </w:t>
            </w:r>
          </w:p>
          <w:p w:rsidR="00F8155B" w:rsidRPr="001B08F5" w:rsidRDefault="00F8155B" w:rsidP="001B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min. 1 raz w roku</w:t>
            </w:r>
            <w:r w:rsidRPr="001B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</w:p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:rsidR="00F8155B" w:rsidRDefault="00F8155B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450" w:rsidRDefault="00A54450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08F5" w:rsidRPr="001B08F5" w:rsidRDefault="001B08F5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WSTĘPNY HARMONOGRAM ODBIORU ODPADÓW </w:t>
      </w:r>
      <w:r w:rsidR="0058739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</w:t>
      </w: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MIESZANYCH</w:t>
      </w:r>
    </w:p>
    <w:p w:rsidR="00CC6196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Z BUDYNKÓW UŻYTECZNOŚCI PUBLICZNEJ ADMINISTROWANYCH 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PRZEZ MZBK</w:t>
      </w:r>
    </w:p>
    <w:p w:rsidR="001B08F5" w:rsidRPr="001B08F5" w:rsidRDefault="001B08F5" w:rsidP="001B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5008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4"/>
        <w:gridCol w:w="2002"/>
        <w:gridCol w:w="2534"/>
        <w:gridCol w:w="1334"/>
        <w:gridCol w:w="2142"/>
      </w:tblGrid>
      <w:tr w:rsidR="001B08F5" w:rsidRPr="001B08F5" w:rsidTr="00F52E61">
        <w:trPr>
          <w:gridAfter w:val="1"/>
          <w:wAfter w:w="1180" w:type="pct"/>
          <w:trHeight w:val="780"/>
          <w:tblHeader/>
          <w:jc w:val="center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2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817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Odpady zmieszane</w:t>
            </w:r>
          </w:p>
        </w:tc>
      </w:tr>
      <w:tr w:rsidR="001B08F5" w:rsidRPr="001B08F5" w:rsidTr="00F52E61">
        <w:trPr>
          <w:trHeight w:val="780"/>
          <w:tblHeader/>
          <w:jc w:val="center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Liczba pojemników, pojemność pojemnika [l]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Częstotliwość odbioru</w:t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  <w:t>Częstotliwość odbioru</w:t>
            </w:r>
          </w:p>
        </w:tc>
      </w:tr>
      <w:tr w:rsidR="001B08F5" w:rsidRPr="001B08F5" w:rsidTr="00F52E61">
        <w:trPr>
          <w:trHeight w:val="780"/>
          <w:tblHeader/>
          <w:jc w:val="center"/>
        </w:trPr>
        <w:tc>
          <w:tcPr>
            <w:tcW w:w="58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Pojemniki na odpady  </w:t>
            </w:r>
            <w:r w:rsidR="001817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</w:t>
            </w: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mieszane </w:t>
            </w: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CC61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ax.1 pojemnik x 120 l.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933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 w:rsidR="00B35F8E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 </w:t>
            </w: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Urząd Miasta Rynek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CC61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933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05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Okradzionowska 29b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933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05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Straż Miejska, Zarządzanie Kryzysowe</w:t>
            </w:r>
          </w:p>
          <w:p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Mały Rynek 10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×120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933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129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MOPS, Caritas, DPD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Kościelna 11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817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933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196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933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196" w:rsidRDefault="001B08F5" w:rsidP="00CC61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Mały Rynek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2 pojemniki ×120 l.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933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Klub Dziecięcy Maluszkowo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PCK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933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52E61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F52E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CUS</w:t>
            </w:r>
          </w:p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Michałów 6</w:t>
            </w:r>
          </w:p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F52E61" w:rsidRPr="00F52E61" w:rsidRDefault="00B35F8E" w:rsidP="00933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52E61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F52E61">
            <w:pPr>
              <w:spacing w:after="200" w:line="276" w:lineRule="auto"/>
              <w:ind w:left="292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CISiZ</w:t>
            </w:r>
          </w:p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Gen. Wł. Sikorskiego 4</w:t>
            </w:r>
          </w:p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F52E61" w:rsidRPr="00F52E61" w:rsidRDefault="00B35F8E" w:rsidP="00933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933AC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</w:tbl>
    <w:p w:rsidR="001B08F5" w:rsidRPr="001B08F5" w:rsidRDefault="001B08F5" w:rsidP="001B0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B08F5" w:rsidRPr="001B08F5" w:rsidRDefault="001B08F5" w:rsidP="001B08F5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181352" w:rsidRDefault="00181352"/>
    <w:sectPr w:rsidR="00181352" w:rsidSect="00F52E61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E56FB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0BC9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17B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72A70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F5"/>
    <w:rsid w:val="00181352"/>
    <w:rsid w:val="00181796"/>
    <w:rsid w:val="001B08F5"/>
    <w:rsid w:val="004F4DEE"/>
    <w:rsid w:val="00587397"/>
    <w:rsid w:val="00765B27"/>
    <w:rsid w:val="00933AC1"/>
    <w:rsid w:val="00991362"/>
    <w:rsid w:val="00A54450"/>
    <w:rsid w:val="00B35F8E"/>
    <w:rsid w:val="00CC6196"/>
    <w:rsid w:val="00D9033A"/>
    <w:rsid w:val="00ED2E98"/>
    <w:rsid w:val="00F52E61"/>
    <w:rsid w:val="00F8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1E926-C3E8-4BCB-BC5E-D698D09C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Renata Kuzia</cp:lastModifiedBy>
  <cp:revision>3</cp:revision>
  <cp:lastPrinted>2020-12-07T08:15:00Z</cp:lastPrinted>
  <dcterms:created xsi:type="dcterms:W3CDTF">2021-12-09T08:17:00Z</dcterms:created>
  <dcterms:modified xsi:type="dcterms:W3CDTF">2021-12-09T08:17:00Z</dcterms:modified>
</cp:coreProperties>
</file>